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35A39" w14:textId="14012CA4" w:rsidR="001F2DC1" w:rsidRDefault="002327AD">
      <w:pPr>
        <w:rPr>
          <w:b/>
          <w:bCs/>
          <w:lang w:val="en-US"/>
        </w:rPr>
      </w:pPr>
      <w:r w:rsidRPr="002327AD">
        <w:rPr>
          <w:b/>
          <w:bCs/>
          <w:lang w:val="en-US"/>
        </w:rPr>
        <w:t>VDI Signal Generator  up</w:t>
      </w:r>
      <w:r w:rsidRPr="002327AD">
        <w:rPr>
          <w:b/>
          <w:bCs/>
          <w:lang w:val="en-US"/>
        </w:rPr>
        <w:t xml:space="preserve"> </w:t>
      </w:r>
      <w:r w:rsidRPr="002327AD">
        <w:rPr>
          <w:b/>
          <w:bCs/>
          <w:lang w:val="en-US"/>
        </w:rPr>
        <w:t>to 440 GHz</w:t>
      </w:r>
    </w:p>
    <w:p w14:paraId="38B99A17" w14:textId="773F6446" w:rsidR="002327AD" w:rsidRPr="002327AD" w:rsidRDefault="002327AD" w:rsidP="002327AD">
      <w:pPr>
        <w:rPr>
          <w:lang w:val="en-US"/>
        </w:rPr>
      </w:pPr>
      <w:r w:rsidRPr="002327AD">
        <w:rPr>
          <w:lang w:val="en-US"/>
        </w:rPr>
        <w:t>"Virginia Diodes, Inc. (VDI) Signal Generator Extension (SGX) modules</w:t>
      </w:r>
      <w:r>
        <w:rPr>
          <w:lang w:val="en-US"/>
        </w:rPr>
        <w:t>”</w:t>
      </w:r>
      <w:r w:rsidRPr="002327AD">
        <w:rPr>
          <w:lang w:val="en-US"/>
        </w:rPr>
        <w:t xml:space="preserve"> provide high-performance frequency extension of microwave signal generators into the THz range. VDI SGX modules offer full waveguide band coverage and are available from 75 GHz to  440 GHz. </w:t>
      </w:r>
    </w:p>
    <w:p w14:paraId="43593B7F" w14:textId="77777777" w:rsidR="002327AD" w:rsidRPr="002327AD" w:rsidRDefault="002327AD" w:rsidP="002327AD">
      <w:pPr>
        <w:rPr>
          <w:lang w:val="en-US"/>
        </w:rPr>
      </w:pPr>
      <w:r w:rsidRPr="002327AD">
        <w:rPr>
          <w:lang w:val="en-US"/>
        </w:rPr>
        <w:t>- Full waveguide band coverage 75 GHz to  440 GHz</w:t>
      </w:r>
    </w:p>
    <w:p w14:paraId="514C5A7E" w14:textId="23869CB9" w:rsidR="002327AD" w:rsidRPr="002327AD" w:rsidRDefault="002327AD" w:rsidP="002327AD">
      <w:pPr>
        <w:rPr>
          <w:lang w:val="en-US"/>
        </w:rPr>
      </w:pPr>
      <w:r w:rsidRPr="002327AD">
        <w:rPr>
          <w:lang w:val="en-US"/>
        </w:rPr>
        <w:t xml:space="preserve">- High output power up to </w:t>
      </w:r>
      <w:r w:rsidRPr="002327AD">
        <w:rPr>
          <w:lang w:val="en-US"/>
        </w:rPr>
        <w:t>ten</w:t>
      </w:r>
      <w:r>
        <w:rPr>
          <w:lang w:val="en-US"/>
        </w:rPr>
        <w:t xml:space="preserve"> of</w:t>
      </w:r>
      <w:r w:rsidRPr="002327AD">
        <w:rPr>
          <w:lang w:val="en-US"/>
        </w:rPr>
        <w:t xml:space="preserve"> </w:t>
      </w:r>
      <w:proofErr w:type="spellStart"/>
      <w:r w:rsidRPr="002327AD">
        <w:rPr>
          <w:lang w:val="en-US"/>
        </w:rPr>
        <w:t>mW</w:t>
      </w:r>
      <w:proofErr w:type="spellEnd"/>
    </w:p>
    <w:p w14:paraId="79386811" w14:textId="77777777" w:rsidR="002327AD" w:rsidRPr="002327AD" w:rsidRDefault="002327AD" w:rsidP="002327AD">
      <w:pPr>
        <w:rPr>
          <w:lang w:val="en-US"/>
        </w:rPr>
      </w:pPr>
      <w:r w:rsidRPr="002327AD">
        <w:rPr>
          <w:lang w:val="en-US"/>
        </w:rPr>
        <w:t>- Unwanted harmonic content is better than -20dBc typical</w:t>
      </w:r>
    </w:p>
    <w:p w14:paraId="03FD3B48" w14:textId="77777777" w:rsidR="002327AD" w:rsidRPr="002327AD" w:rsidRDefault="002327AD" w:rsidP="002327AD">
      <w:pPr>
        <w:rPr>
          <w:lang w:val="en-US"/>
        </w:rPr>
      </w:pPr>
      <w:r w:rsidRPr="002327AD">
        <w:rPr>
          <w:lang w:val="en-US"/>
        </w:rPr>
        <w:t>- TTL controlled ON/OFF modulation up to ~kHz</w:t>
      </w:r>
    </w:p>
    <w:p w14:paraId="0C1A5531" w14:textId="37E6B541" w:rsidR="002327AD" w:rsidRDefault="002327AD" w:rsidP="002327AD">
      <w:pPr>
        <w:rPr>
          <w:lang w:val="en-US"/>
        </w:rPr>
      </w:pPr>
      <w:r w:rsidRPr="002327AD">
        <w:rPr>
          <w:lang w:val="en-US"/>
        </w:rPr>
        <w:t>- Voltage-controlled RF attenuation</w:t>
      </w:r>
    </w:p>
    <w:p w14:paraId="28C44892" w14:textId="0D20C73C" w:rsidR="007D3F33" w:rsidRDefault="007D3F33" w:rsidP="002327AD">
      <w:pPr>
        <w:rPr>
          <w:lang w:val="en-US"/>
        </w:rPr>
      </w:pPr>
    </w:p>
    <w:p w14:paraId="3D87F322" w14:textId="6A5C65DB" w:rsidR="007D3F33" w:rsidRPr="002327AD" w:rsidRDefault="007D3F33" w:rsidP="007D3F33">
      <w:pPr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6E5C0739" wp14:editId="6FFA0666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F33" w:rsidRPr="00232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7AD"/>
    <w:rsid w:val="001F2DC1"/>
    <w:rsid w:val="002327AD"/>
    <w:rsid w:val="007D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4BC0C"/>
  <w15:chartTrackingRefBased/>
  <w15:docId w15:val="{D6424994-0CC7-46AE-9BCB-99255479F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452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2</cp:revision>
  <dcterms:created xsi:type="dcterms:W3CDTF">2021-01-20T14:18:00Z</dcterms:created>
  <dcterms:modified xsi:type="dcterms:W3CDTF">2021-01-20T14:23:00Z</dcterms:modified>
</cp:coreProperties>
</file>