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6240C" w14:textId="6FD155B2" w:rsidR="00E22DD8" w:rsidRPr="00523AAD" w:rsidRDefault="00523AAD" w:rsidP="00E22DD8">
      <w:pPr>
        <w:jc w:val="both"/>
        <w:rPr>
          <w:b/>
          <w:bCs/>
          <w:sz w:val="24"/>
          <w:szCs w:val="24"/>
        </w:rPr>
      </w:pPr>
      <w:r w:rsidRPr="00523AAD">
        <w:rPr>
          <w:b/>
          <w:bCs/>
          <w:sz w:val="24"/>
          <w:szCs w:val="24"/>
        </w:rPr>
        <w:t xml:space="preserve">System </w:t>
      </w:r>
      <w:r w:rsidR="00E22DD8" w:rsidRPr="00523AAD">
        <w:rPr>
          <w:b/>
          <w:bCs/>
          <w:sz w:val="24"/>
          <w:szCs w:val="24"/>
        </w:rPr>
        <w:t>transfer</w:t>
      </w:r>
      <w:r w:rsidRPr="00523AAD">
        <w:rPr>
          <w:b/>
          <w:bCs/>
          <w:sz w:val="24"/>
          <w:szCs w:val="24"/>
        </w:rPr>
        <w:t xml:space="preserve">owy </w:t>
      </w:r>
    </w:p>
    <w:p w14:paraId="76043436" w14:textId="15EC0B07" w:rsidR="00E22DD8" w:rsidRDefault="00523AAD" w:rsidP="00E22DD8">
      <w:pPr>
        <w:jc w:val="both"/>
        <w:rPr>
          <w:sz w:val="24"/>
          <w:szCs w:val="24"/>
        </w:rPr>
      </w:pPr>
      <w:r w:rsidRPr="00523AAD">
        <w:rPr>
          <w:sz w:val="24"/>
          <w:szCs w:val="24"/>
        </w:rPr>
        <w:t xml:space="preserve">Układ transferowy służy do wytwarzania </w:t>
      </w:r>
      <w:proofErr w:type="spellStart"/>
      <w:r w:rsidRPr="00523AAD">
        <w:rPr>
          <w:sz w:val="24"/>
          <w:szCs w:val="24"/>
        </w:rPr>
        <w:t>heterostruktur</w:t>
      </w:r>
      <w:proofErr w:type="spellEnd"/>
      <w:r w:rsidRPr="00523AAD">
        <w:rPr>
          <w:sz w:val="24"/>
          <w:szCs w:val="24"/>
        </w:rPr>
        <w:t xml:space="preserve"> van der </w:t>
      </w:r>
      <w:proofErr w:type="spellStart"/>
      <w:r w:rsidRPr="00523AAD">
        <w:rPr>
          <w:sz w:val="24"/>
          <w:szCs w:val="24"/>
        </w:rPr>
        <w:t>Waalsa</w:t>
      </w:r>
      <w:proofErr w:type="spellEnd"/>
      <w:r w:rsidRPr="00523AAD">
        <w:rPr>
          <w:sz w:val="24"/>
          <w:szCs w:val="24"/>
        </w:rPr>
        <w:t xml:space="preserve">, czyli umożliwia bardzo precyzyjne operowanie: nakładanie na siebie, łączenie, separację </w:t>
      </w:r>
      <w:proofErr w:type="spellStart"/>
      <w:r w:rsidRPr="00523AAD">
        <w:rPr>
          <w:sz w:val="24"/>
          <w:szCs w:val="24"/>
        </w:rPr>
        <w:t>ultracienkich</w:t>
      </w:r>
      <w:proofErr w:type="spellEnd"/>
      <w:r w:rsidRPr="00523AAD">
        <w:rPr>
          <w:sz w:val="24"/>
          <w:szCs w:val="24"/>
        </w:rPr>
        <w:t xml:space="preserve"> warstw (rzędu od jednej do kilku </w:t>
      </w:r>
      <w:proofErr w:type="spellStart"/>
      <w:r w:rsidRPr="00523AAD">
        <w:rPr>
          <w:sz w:val="24"/>
          <w:szCs w:val="24"/>
        </w:rPr>
        <w:t>monowarstw</w:t>
      </w:r>
      <w:proofErr w:type="spellEnd"/>
      <w:r w:rsidRPr="00523AAD">
        <w:rPr>
          <w:sz w:val="24"/>
          <w:szCs w:val="24"/>
        </w:rPr>
        <w:t>) materiałów takich</w:t>
      </w:r>
      <w:r>
        <w:rPr>
          <w:sz w:val="24"/>
          <w:szCs w:val="24"/>
        </w:rPr>
        <w:t>,</w:t>
      </w:r>
      <w:r w:rsidRPr="00523AAD">
        <w:rPr>
          <w:sz w:val="24"/>
          <w:szCs w:val="24"/>
        </w:rPr>
        <w:t xml:space="preserve"> jak</w:t>
      </w:r>
      <w:r>
        <w:rPr>
          <w:sz w:val="24"/>
          <w:szCs w:val="24"/>
        </w:rPr>
        <w:t>:</w:t>
      </w:r>
      <w:r w:rsidRPr="00523AAD">
        <w:rPr>
          <w:sz w:val="24"/>
          <w:szCs w:val="24"/>
        </w:rPr>
        <w:t xml:space="preserve"> grafen, półprzewodniki czy materiały magnetyczne. Układ ten składa się z mikroskopu optycznego, mechanicznego stolika z mikromanipulatorami, uchwytu próżniowego z możliwością chłodzenia i grzania oraz dwóch kamer cyfrowych. Mikroskop posiada obiektywy: 5x, 10x, 20x 50x oraz 40x - specjalny obiektyw pracującym w trybie jasnego pola, który umożliwia bardzo dobrą widoczność warstw dwuwymiarowych podczas ich transferu. Precyzyjne mikromanipulatory pozwalają przemieszczać próbkę w osiach x, y i z, a także </w:t>
      </w:r>
      <w:r>
        <w:rPr>
          <w:sz w:val="24"/>
          <w:szCs w:val="24"/>
        </w:rPr>
        <w:t xml:space="preserve">umożliwiają </w:t>
      </w:r>
      <w:r w:rsidRPr="00523AAD">
        <w:rPr>
          <w:sz w:val="24"/>
          <w:szCs w:val="24"/>
        </w:rPr>
        <w:t>jej obrót w płaszczyźnie poziomej i pochylanie w osi x. Wbudowane oprogramowanie zapewnia możliwość prostej analizy obrazu: ustawianie skali, kontrastu, rysowanie prostych kształtów oraz wstawienie skali pomiarowej. Dodatkowo, układ ten ma kompaktową budowę, która umożliwia umieszczenie go w komorze rękawicowej i pracę w atmosferze beztlenowej, bez dostępu powietrza.</w:t>
      </w:r>
    </w:p>
    <w:p w14:paraId="1B6FC8C3" w14:textId="2A75A3AD" w:rsidR="006D1389" w:rsidRDefault="006D1389" w:rsidP="00E22DD8">
      <w:pPr>
        <w:jc w:val="both"/>
        <w:rPr>
          <w:sz w:val="24"/>
          <w:szCs w:val="24"/>
        </w:rPr>
      </w:pPr>
    </w:p>
    <w:p w14:paraId="7E14FE95" w14:textId="1DF6F68C" w:rsidR="006D1389" w:rsidRPr="00523AAD" w:rsidRDefault="006D1389" w:rsidP="00E22DD8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A1BD43B" wp14:editId="66E1C399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421E8" w14:textId="7D521BB2" w:rsidR="00E22DD8" w:rsidRDefault="00E22DD8" w:rsidP="00E22DD8">
      <w:pPr>
        <w:jc w:val="both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138DABE" wp14:editId="03E82EA5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7EDD" w14:textId="544AB7E7" w:rsidR="00E22DD8" w:rsidRDefault="00E22DD8" w:rsidP="00E22DD8">
      <w:pPr>
        <w:jc w:val="both"/>
        <w:rPr>
          <w:sz w:val="24"/>
          <w:szCs w:val="24"/>
          <w:lang w:val="en-US"/>
        </w:rPr>
      </w:pPr>
    </w:p>
    <w:p w14:paraId="517DF527" w14:textId="1D723AC9" w:rsidR="00E22DD8" w:rsidRDefault="00E22DD8" w:rsidP="00E22DD8">
      <w:pPr>
        <w:jc w:val="bot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22E78E4" wp14:editId="573EC0AB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029E" w14:textId="7A4525B7" w:rsidR="00E22DD8" w:rsidRDefault="00E22DD8" w:rsidP="00E22DD8">
      <w:pPr>
        <w:jc w:val="both"/>
        <w:rPr>
          <w:sz w:val="24"/>
          <w:szCs w:val="24"/>
          <w:lang w:val="en-US"/>
        </w:rPr>
      </w:pPr>
    </w:p>
    <w:p w14:paraId="49C4D2F8" w14:textId="77777777" w:rsidR="00E22DD8" w:rsidRPr="00E22DD8" w:rsidRDefault="00E22DD8" w:rsidP="00E22DD8">
      <w:pPr>
        <w:jc w:val="both"/>
        <w:rPr>
          <w:sz w:val="24"/>
          <w:szCs w:val="24"/>
          <w:lang w:val="en-US"/>
        </w:rPr>
      </w:pPr>
    </w:p>
    <w:sectPr w:rsidR="00E22DD8" w:rsidRPr="00E22D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11"/>
    <w:rsid w:val="0025758E"/>
    <w:rsid w:val="00523AAD"/>
    <w:rsid w:val="006C2011"/>
    <w:rsid w:val="006D1389"/>
    <w:rsid w:val="00B141AC"/>
    <w:rsid w:val="00E2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1D859"/>
  <w15:chartTrackingRefBased/>
  <w15:docId w15:val="{BA3E35B0-0697-4CD2-A36E-1A9C26D92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165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4</cp:revision>
  <dcterms:created xsi:type="dcterms:W3CDTF">2021-01-26T11:53:00Z</dcterms:created>
  <dcterms:modified xsi:type="dcterms:W3CDTF">2021-01-27T15:33:00Z</dcterms:modified>
</cp:coreProperties>
</file>