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9628" w14:textId="1E56CB88" w:rsidR="00C954E8" w:rsidRPr="00C954E8" w:rsidRDefault="00C954E8">
      <w:pPr>
        <w:rPr>
          <w:b/>
          <w:bCs/>
          <w:lang w:val="en-US"/>
        </w:rPr>
      </w:pPr>
      <w:r w:rsidRPr="00C954E8">
        <w:rPr>
          <w:b/>
          <w:bCs/>
          <w:lang w:val="en-US"/>
        </w:rPr>
        <w:t xml:space="preserve">Time Domain Spectroscopy </w:t>
      </w:r>
    </w:p>
    <w:p w14:paraId="35AFA291" w14:textId="443B8044" w:rsidR="005E76A8" w:rsidRPr="00EB7D8F" w:rsidRDefault="004F4054" w:rsidP="00C954E8">
      <w:pPr>
        <w:jc w:val="both"/>
        <w:rPr>
          <w:lang w:val="en-US"/>
        </w:rPr>
      </w:pPr>
      <w:r w:rsidRPr="00EB7D8F">
        <w:rPr>
          <w:lang w:val="en-US"/>
        </w:rPr>
        <w:t xml:space="preserve">Time Domain Spectroscopy (TDS) has recently become generally acknowledged and successful spectroscopic technique in terahertz (THz) domain. Its principle of operation relays on measuring the time-profile of the picosecond duration reference pulse (typically in vacuum or </w:t>
      </w:r>
      <w:r w:rsidR="00EA7E04" w:rsidRPr="00EB7D8F">
        <w:rPr>
          <w:lang w:val="en-US"/>
        </w:rPr>
        <w:t>inert</w:t>
      </w:r>
      <w:r w:rsidRPr="00EB7D8F">
        <w:rPr>
          <w:lang w:val="en-US"/>
        </w:rPr>
        <w:t xml:space="preserve"> gas</w:t>
      </w:r>
      <w:r w:rsidR="00080919" w:rsidRPr="00EB7D8F">
        <w:rPr>
          <w:lang w:val="en-US"/>
        </w:rPr>
        <w:t xml:space="preserve"> </w:t>
      </w:r>
      <w:r w:rsidR="0070732A" w:rsidRPr="00EB7D8F">
        <w:rPr>
          <w:i/>
          <w:lang w:val="en-US"/>
        </w:rPr>
        <w:t>e.g.</w:t>
      </w:r>
      <w:r w:rsidR="0070732A" w:rsidRPr="00EB7D8F">
        <w:rPr>
          <w:lang w:val="en-US"/>
        </w:rPr>
        <w:t xml:space="preserve"> </w:t>
      </w:r>
      <w:r w:rsidRPr="00EB7D8F">
        <w:rPr>
          <w:lang w:val="en-US"/>
        </w:rPr>
        <w:t>nitrogen</w:t>
      </w:r>
      <w:r w:rsidR="00080919" w:rsidRPr="00EB7D8F">
        <w:rPr>
          <w:lang w:val="en-US"/>
        </w:rPr>
        <w:t>) and its</w:t>
      </w:r>
      <w:r w:rsidRPr="00EB7D8F">
        <w:rPr>
          <w:lang w:val="en-US"/>
        </w:rPr>
        <w:t xml:space="preserve"> subsequent comparison with the time profile of the </w:t>
      </w:r>
      <w:r w:rsidR="009F7F51" w:rsidRPr="00EB7D8F">
        <w:rPr>
          <w:lang w:val="en-US"/>
        </w:rPr>
        <w:t xml:space="preserve">same </w:t>
      </w:r>
      <w:r w:rsidRPr="00EB7D8F">
        <w:rPr>
          <w:lang w:val="en-US"/>
        </w:rPr>
        <w:t xml:space="preserve">pulse transmitted through the sample. The temporal differences of the shapes after the Fourier transform </w:t>
      </w:r>
      <w:r w:rsidR="009F7F51" w:rsidRPr="00EB7D8F">
        <w:rPr>
          <w:lang w:val="en-US"/>
        </w:rPr>
        <w:t>reveals</w:t>
      </w:r>
      <w:r w:rsidRPr="00EB7D8F">
        <w:rPr>
          <w:lang w:val="en-US"/>
        </w:rPr>
        <w:t xml:space="preserve"> valuable spectral information</w:t>
      </w:r>
      <w:r w:rsidR="00C56AE6" w:rsidRPr="00EB7D8F">
        <w:rPr>
          <w:lang w:val="en-US"/>
        </w:rPr>
        <w:t xml:space="preserve"> about </w:t>
      </w:r>
      <w:r w:rsidRPr="00EB7D8F">
        <w:rPr>
          <w:lang w:val="en-US"/>
        </w:rPr>
        <w:t>material properties.</w:t>
      </w:r>
    </w:p>
    <w:p w14:paraId="2DFC5FD5" w14:textId="77777777" w:rsidR="004F4054" w:rsidRPr="00EB7D8F" w:rsidRDefault="004F4054" w:rsidP="00C954E8">
      <w:pPr>
        <w:jc w:val="both"/>
        <w:rPr>
          <w:lang w:val="en-US"/>
        </w:rPr>
      </w:pPr>
      <w:r w:rsidRPr="00EB7D8F">
        <w:rPr>
          <w:lang w:val="en-US"/>
        </w:rPr>
        <w:t xml:space="preserve">The </w:t>
      </w:r>
      <w:r w:rsidR="009F7F51" w:rsidRPr="00EB7D8F">
        <w:rPr>
          <w:lang w:val="en-US"/>
        </w:rPr>
        <w:t>TDS-T</w:t>
      </w:r>
      <w:r w:rsidR="004B316F" w:rsidRPr="00EB7D8F">
        <w:rPr>
          <w:lang w:val="en-US"/>
        </w:rPr>
        <w:t xml:space="preserve">Hz system of the CENTERA Labs </w:t>
      </w:r>
      <w:r w:rsidR="00EB7D8F" w:rsidRPr="00EB7D8F">
        <w:rPr>
          <w:lang w:val="en-US"/>
        </w:rPr>
        <w:t xml:space="preserve">(TOPTICA Photonics AG) </w:t>
      </w:r>
      <w:r w:rsidR="004B316F" w:rsidRPr="00EB7D8F">
        <w:rPr>
          <w:lang w:val="en-US"/>
        </w:rPr>
        <w:t>combines</w:t>
      </w:r>
      <w:r w:rsidR="009F7F51" w:rsidRPr="00EB7D8F">
        <w:rPr>
          <w:lang w:val="en-US"/>
        </w:rPr>
        <w:t xml:space="preserve"> the state-of-the-art </w:t>
      </w:r>
      <w:proofErr w:type="spellStart"/>
      <w:r w:rsidR="004B316F" w:rsidRPr="00EB7D8F">
        <w:rPr>
          <w:lang w:val="en-US"/>
        </w:rPr>
        <w:t>InGaAs</w:t>
      </w:r>
      <w:proofErr w:type="spellEnd"/>
      <w:r w:rsidR="004B316F" w:rsidRPr="00EB7D8F">
        <w:rPr>
          <w:lang w:val="en-US"/>
        </w:rPr>
        <w:t xml:space="preserve"> photoconductive switches technology </w:t>
      </w:r>
      <w:r w:rsidR="0054544C" w:rsidRPr="00EB7D8F">
        <w:rPr>
          <w:lang w:val="en-US"/>
        </w:rPr>
        <w:t>with</w:t>
      </w:r>
      <w:r w:rsidR="004B316F" w:rsidRPr="00EB7D8F">
        <w:rPr>
          <w:lang w:val="en-US"/>
        </w:rPr>
        <w:t xml:space="preserve"> </w:t>
      </w:r>
      <w:r w:rsidR="0054544C" w:rsidRPr="00EB7D8F">
        <w:rPr>
          <w:lang w:val="en-US"/>
        </w:rPr>
        <w:t>well-established</w:t>
      </w:r>
      <w:r w:rsidR="004B316F" w:rsidRPr="00EB7D8F">
        <w:rPr>
          <w:lang w:val="en-US"/>
        </w:rPr>
        <w:t xml:space="preserve"> all-fiber</w:t>
      </w:r>
      <w:r w:rsidR="0054544C" w:rsidRPr="00EB7D8F">
        <w:rPr>
          <w:lang w:val="en-US"/>
        </w:rPr>
        <w:t>,</w:t>
      </w:r>
      <w:r w:rsidR="004B316F" w:rsidRPr="00EB7D8F">
        <w:rPr>
          <w:lang w:val="en-US"/>
        </w:rPr>
        <w:t xml:space="preserve"> dispersion compensated femtosecond laser technology. The photoconductive emitter employs a high-mobility </w:t>
      </w:r>
      <w:proofErr w:type="spellStart"/>
      <w:r w:rsidR="004B316F" w:rsidRPr="00EB7D8F">
        <w:rPr>
          <w:lang w:val="en-US"/>
        </w:rPr>
        <w:t>InAlAs</w:t>
      </w:r>
      <w:proofErr w:type="spellEnd"/>
      <w:r w:rsidR="004B316F" w:rsidRPr="00EB7D8F">
        <w:rPr>
          <w:lang w:val="en-US"/>
        </w:rPr>
        <w:t>/</w:t>
      </w:r>
      <w:proofErr w:type="spellStart"/>
      <w:r w:rsidR="004B316F" w:rsidRPr="00EB7D8F">
        <w:rPr>
          <w:lang w:val="en-US"/>
        </w:rPr>
        <w:t>InGaAs</w:t>
      </w:r>
      <w:proofErr w:type="spellEnd"/>
      <w:r w:rsidR="004B316F" w:rsidRPr="00EB7D8F">
        <w:rPr>
          <w:lang w:val="en-US"/>
        </w:rPr>
        <w:t xml:space="preserve"> multilayer heterostructure. The receiver is based on an LT-grown Ber</w:t>
      </w:r>
      <w:r w:rsidR="00B01360" w:rsidRPr="00EB7D8F">
        <w:rPr>
          <w:lang w:val="en-US"/>
        </w:rPr>
        <w:t xml:space="preserve">yllium doped </w:t>
      </w:r>
      <w:proofErr w:type="spellStart"/>
      <w:r w:rsidR="00B01360" w:rsidRPr="00EB7D8F">
        <w:rPr>
          <w:lang w:val="en-US"/>
        </w:rPr>
        <w:t>InAlAs</w:t>
      </w:r>
      <w:proofErr w:type="spellEnd"/>
      <w:r w:rsidR="00B01360" w:rsidRPr="00EB7D8F">
        <w:rPr>
          <w:lang w:val="en-US"/>
        </w:rPr>
        <w:t>/</w:t>
      </w:r>
      <w:proofErr w:type="spellStart"/>
      <w:r w:rsidR="00B01360" w:rsidRPr="00EB7D8F">
        <w:rPr>
          <w:lang w:val="en-US"/>
        </w:rPr>
        <w:t>InGaAs</w:t>
      </w:r>
      <w:proofErr w:type="spellEnd"/>
      <w:r w:rsidR="004B316F" w:rsidRPr="00EB7D8F">
        <w:rPr>
          <w:lang w:val="en-US"/>
        </w:rPr>
        <w:t xml:space="preserve"> with short carrier lifetime. A strip-line antenna geometry with a 100 µm photoconductive gap is chosen for the emitter, and a dipole geometry with 10 µm gap for the receiver. The </w:t>
      </w:r>
      <w:r w:rsidR="00045771" w:rsidRPr="00EB7D8F">
        <w:rPr>
          <w:lang w:val="en-US"/>
        </w:rPr>
        <w:t>photoconductive</w:t>
      </w:r>
      <w:r w:rsidR="00FE0537" w:rsidRPr="00EB7D8F">
        <w:rPr>
          <w:lang w:val="en-US"/>
        </w:rPr>
        <w:t xml:space="preserve"> switches </w:t>
      </w:r>
      <w:r w:rsidR="00045771" w:rsidRPr="00EB7D8F">
        <w:rPr>
          <w:lang w:val="en-US"/>
        </w:rPr>
        <w:t xml:space="preserve">of the emitter and receiver </w:t>
      </w:r>
      <w:r w:rsidR="00FE0537" w:rsidRPr="00EB7D8F">
        <w:rPr>
          <w:lang w:val="en-US"/>
        </w:rPr>
        <w:t>are fed with</w:t>
      </w:r>
      <w:r w:rsidR="004B316F" w:rsidRPr="00EB7D8F">
        <w:rPr>
          <w:lang w:val="en-US"/>
        </w:rPr>
        <w:t xml:space="preserve"> a robust, all-fiber-based femtosecond laser system</w:t>
      </w:r>
      <w:r w:rsidR="00EB07D7" w:rsidRPr="00EB7D8F">
        <w:rPr>
          <w:lang w:val="en-US"/>
        </w:rPr>
        <w:t>. By using Erbium dop</w:t>
      </w:r>
      <w:r w:rsidR="0054544C" w:rsidRPr="00EB7D8F">
        <w:rPr>
          <w:lang w:val="en-US"/>
        </w:rPr>
        <w:t>ing</w:t>
      </w:r>
      <w:r w:rsidR="00EB07D7" w:rsidRPr="00EB7D8F">
        <w:rPr>
          <w:lang w:val="en-US"/>
        </w:rPr>
        <w:t xml:space="preserve"> </w:t>
      </w:r>
      <w:r w:rsidR="0054544C" w:rsidRPr="00EB7D8F">
        <w:rPr>
          <w:lang w:val="en-US"/>
        </w:rPr>
        <w:t xml:space="preserve">in the optical </w:t>
      </w:r>
      <w:r w:rsidR="00EB07D7" w:rsidRPr="00EB7D8F">
        <w:rPr>
          <w:lang w:val="en-US"/>
        </w:rPr>
        <w:t xml:space="preserve">fiber, the </w:t>
      </w:r>
      <w:r w:rsidR="004B316F" w:rsidRPr="00EB7D8F">
        <w:rPr>
          <w:lang w:val="en-US"/>
        </w:rPr>
        <w:t xml:space="preserve">laser radiation is </w:t>
      </w:r>
      <w:r w:rsidR="0054544C" w:rsidRPr="00EB7D8F">
        <w:rPr>
          <w:lang w:val="en-US"/>
        </w:rPr>
        <w:t>cantered</w:t>
      </w:r>
      <w:r w:rsidR="004B316F" w:rsidRPr="00EB7D8F">
        <w:rPr>
          <w:lang w:val="en-US"/>
        </w:rPr>
        <w:t xml:space="preserve"> at 1</w:t>
      </w:r>
      <w:r w:rsidR="00A128FB" w:rsidRPr="00EB7D8F">
        <w:rPr>
          <w:lang w:val="en-US"/>
        </w:rPr>
        <w:t>.</w:t>
      </w:r>
      <w:r w:rsidR="004B316F" w:rsidRPr="00EB7D8F">
        <w:rPr>
          <w:lang w:val="en-US"/>
        </w:rPr>
        <w:t>56</w:t>
      </w:r>
      <w:r w:rsidR="00A128FB" w:rsidRPr="00EB7D8F">
        <w:rPr>
          <w:lang w:val="en-US"/>
        </w:rPr>
        <w:t xml:space="preserve"> µm</w:t>
      </w:r>
      <w:r w:rsidR="004B316F" w:rsidRPr="00EB7D8F">
        <w:rPr>
          <w:lang w:val="en-US"/>
        </w:rPr>
        <w:t xml:space="preserve">, the repetition rate is 100 MHz </w:t>
      </w:r>
      <w:r w:rsidR="00EB07D7" w:rsidRPr="00EB7D8F">
        <w:rPr>
          <w:lang w:val="en-US"/>
        </w:rPr>
        <w:t>with</w:t>
      </w:r>
      <w:r w:rsidR="004B316F" w:rsidRPr="00EB7D8F">
        <w:rPr>
          <w:lang w:val="en-US"/>
        </w:rPr>
        <w:t xml:space="preserve"> the pulse width </w:t>
      </w:r>
      <w:r w:rsidR="00045771" w:rsidRPr="00EB7D8F">
        <w:rPr>
          <w:lang w:val="en-US"/>
        </w:rPr>
        <w:t xml:space="preserve">of </w:t>
      </w:r>
      <w:r w:rsidR="006F6C98" w:rsidRPr="00EB7D8F">
        <w:rPr>
          <w:lang w:val="en-US"/>
        </w:rPr>
        <w:t>typically 8</w:t>
      </w:r>
      <w:r w:rsidR="00EB07D7" w:rsidRPr="00EB7D8F">
        <w:rPr>
          <w:lang w:val="en-US"/>
        </w:rPr>
        <w:t xml:space="preserve">0 </w:t>
      </w:r>
      <w:r w:rsidR="00DF1239" w:rsidRPr="00EB7D8F">
        <w:rPr>
          <w:lang w:val="en-US"/>
        </w:rPr>
        <w:t>femtoseconds</w:t>
      </w:r>
      <w:r w:rsidR="004B316F" w:rsidRPr="00EB7D8F">
        <w:rPr>
          <w:lang w:val="en-US"/>
        </w:rPr>
        <w:t xml:space="preserve">. The laser provides approx. 80 </w:t>
      </w:r>
      <w:proofErr w:type="spellStart"/>
      <w:r w:rsidR="004B316F" w:rsidRPr="00EB7D8F">
        <w:rPr>
          <w:lang w:val="en-US"/>
        </w:rPr>
        <w:t>mW</w:t>
      </w:r>
      <w:proofErr w:type="spellEnd"/>
      <w:r w:rsidR="004B316F" w:rsidRPr="00EB7D8F">
        <w:rPr>
          <w:lang w:val="en-US"/>
        </w:rPr>
        <w:t xml:space="preserve"> power at the polarization-maintaining fiber output. To account</w:t>
      </w:r>
      <w:r w:rsidR="00EB07D7" w:rsidRPr="00EB7D8F">
        <w:rPr>
          <w:lang w:val="en-US"/>
        </w:rPr>
        <w:t xml:space="preserve"> </w:t>
      </w:r>
      <w:r w:rsidR="004B316F" w:rsidRPr="00EB7D8F">
        <w:rPr>
          <w:lang w:val="en-US"/>
        </w:rPr>
        <w:t>for dispersion effects in the fiber delivery, the laser includes dis</w:t>
      </w:r>
      <w:r w:rsidR="00045771" w:rsidRPr="00EB7D8F">
        <w:rPr>
          <w:lang w:val="en-US"/>
        </w:rPr>
        <w:t xml:space="preserve">persion-compensating fibers </w:t>
      </w:r>
      <w:r w:rsidR="004B316F" w:rsidRPr="00EB7D8F">
        <w:rPr>
          <w:lang w:val="en-US"/>
        </w:rPr>
        <w:t>which</w:t>
      </w:r>
      <w:r w:rsidR="00EB07D7" w:rsidRPr="00EB7D8F">
        <w:rPr>
          <w:lang w:val="en-US"/>
        </w:rPr>
        <w:t xml:space="preserve"> </w:t>
      </w:r>
      <w:r w:rsidR="004B316F" w:rsidRPr="00EB7D8F">
        <w:rPr>
          <w:lang w:val="en-US"/>
        </w:rPr>
        <w:t>are spliced into the fiber-optic beam path</w:t>
      </w:r>
      <w:r w:rsidR="00EB07D7" w:rsidRPr="00EB7D8F">
        <w:rPr>
          <w:lang w:val="en-US"/>
        </w:rPr>
        <w:t>.</w:t>
      </w:r>
    </w:p>
    <w:p w14:paraId="45F528F9" w14:textId="77777777" w:rsidR="00EB07D7" w:rsidRPr="00EB7D8F" w:rsidRDefault="00EB07D7" w:rsidP="00C954E8">
      <w:pPr>
        <w:jc w:val="both"/>
        <w:rPr>
          <w:lang w:val="en-US"/>
        </w:rPr>
      </w:pPr>
      <w:r w:rsidRPr="00EB7D8F">
        <w:rPr>
          <w:lang w:val="en-US"/>
        </w:rPr>
        <w:t xml:space="preserve">The system is capable to perform measurements </w:t>
      </w:r>
      <w:r w:rsidR="00923F89" w:rsidRPr="00EB7D8F">
        <w:rPr>
          <w:lang w:val="en-US"/>
        </w:rPr>
        <w:t xml:space="preserve">of THz </w:t>
      </w:r>
      <w:r w:rsidRPr="00EB7D8F">
        <w:rPr>
          <w:lang w:val="en-US"/>
        </w:rPr>
        <w:t xml:space="preserve">transmission </w:t>
      </w:r>
      <w:r w:rsidR="00923F89" w:rsidRPr="00EB7D8F">
        <w:rPr>
          <w:lang w:val="en-US"/>
        </w:rPr>
        <w:t>or</w:t>
      </w:r>
      <w:r w:rsidRPr="00EB7D8F">
        <w:rPr>
          <w:lang w:val="en-US"/>
        </w:rPr>
        <w:t xml:space="preserve"> </w:t>
      </w:r>
      <w:r w:rsidR="00E618DC" w:rsidRPr="00EB7D8F">
        <w:rPr>
          <w:lang w:val="en-US"/>
        </w:rPr>
        <w:t>reflection in</w:t>
      </w:r>
      <w:r w:rsidR="00923F89" w:rsidRPr="00EB7D8F">
        <w:rPr>
          <w:lang w:val="en-US"/>
        </w:rPr>
        <w:t xml:space="preserve"> both</w:t>
      </w:r>
      <w:r w:rsidR="00E618DC" w:rsidRPr="00EB7D8F">
        <w:rPr>
          <w:lang w:val="en-US"/>
        </w:rPr>
        <w:t xml:space="preserve"> focused or collimated beam </w:t>
      </w:r>
      <w:r w:rsidR="00923F89" w:rsidRPr="00EB7D8F">
        <w:rPr>
          <w:lang w:val="en-US"/>
        </w:rPr>
        <w:t>geometries</w:t>
      </w:r>
      <w:r w:rsidRPr="00EB7D8F">
        <w:rPr>
          <w:lang w:val="en-US"/>
        </w:rPr>
        <w:t xml:space="preserve">. It </w:t>
      </w:r>
      <w:r w:rsidR="00923F89" w:rsidRPr="00EB7D8F">
        <w:rPr>
          <w:lang w:val="en-US"/>
        </w:rPr>
        <w:t xml:space="preserve">is equipped with the 2D scanner, the so called imaging extension. </w:t>
      </w:r>
      <w:r w:rsidR="00A128FB" w:rsidRPr="00EB7D8F">
        <w:rPr>
          <w:lang w:val="en-US"/>
        </w:rPr>
        <w:t>T</w:t>
      </w:r>
      <w:r w:rsidR="00B01360" w:rsidRPr="00EB7D8F">
        <w:rPr>
          <w:lang w:val="en-US"/>
        </w:rPr>
        <w:t>he Imaging e</w:t>
      </w:r>
      <w:r w:rsidR="00923F89" w:rsidRPr="00EB7D8F">
        <w:rPr>
          <w:lang w:val="en-US"/>
        </w:rPr>
        <w:t xml:space="preserve">xtension utilizes two precise linear stages to scan a sample through the focus of the terahertz beam. The translational movement is synchronized with the voice-coil delay of the system resulting in a high measurement speed of up to 16 pixels per second. The positioning accuracy is better than 200 µm over a 15 x 15 cm </w:t>
      </w:r>
      <w:r w:rsidR="00A128FB" w:rsidRPr="00EB7D8F">
        <w:rPr>
          <w:lang w:val="en-US"/>
        </w:rPr>
        <w:t>scanning area</w:t>
      </w:r>
      <w:r w:rsidR="00923F89" w:rsidRPr="00EB7D8F">
        <w:rPr>
          <w:lang w:val="en-US"/>
        </w:rPr>
        <w:t>.</w:t>
      </w:r>
    </w:p>
    <w:p w14:paraId="6931B3F1" w14:textId="77777777" w:rsidR="00B01360" w:rsidRPr="00EB7D8F" w:rsidRDefault="00E10976" w:rsidP="00C954E8">
      <w:pPr>
        <w:jc w:val="both"/>
        <w:rPr>
          <w:lang w:val="en-US"/>
        </w:rPr>
      </w:pPr>
      <w:r w:rsidRPr="00EB7D8F">
        <w:rPr>
          <w:lang w:val="en-US"/>
        </w:rPr>
        <w:t>CENTERA’s THz-</w:t>
      </w:r>
      <w:r w:rsidR="00B01360" w:rsidRPr="00EB7D8F">
        <w:rPr>
          <w:lang w:val="en-US"/>
        </w:rPr>
        <w:t xml:space="preserve">TDS can </w:t>
      </w:r>
      <w:r w:rsidRPr="00EB7D8F">
        <w:rPr>
          <w:lang w:val="en-US"/>
        </w:rPr>
        <w:t xml:space="preserve">also </w:t>
      </w:r>
      <w:r w:rsidR="00B01360" w:rsidRPr="00EB7D8F">
        <w:rPr>
          <w:lang w:val="en-US"/>
        </w:rPr>
        <w:t xml:space="preserve">be used in the so called pump-probe configuration with </w:t>
      </w:r>
      <w:r w:rsidR="00A128FB" w:rsidRPr="00EB7D8F">
        <w:rPr>
          <w:lang w:val="en-US"/>
        </w:rPr>
        <w:t xml:space="preserve">both </w:t>
      </w:r>
      <w:r w:rsidR="0054544C" w:rsidRPr="00EB7D8F">
        <w:rPr>
          <w:lang w:val="en-US"/>
        </w:rPr>
        <w:t>tunable</w:t>
      </w:r>
      <w:r w:rsidR="00DF1239" w:rsidRPr="00EB7D8F">
        <w:rPr>
          <w:lang w:val="en-US"/>
        </w:rPr>
        <w:t xml:space="preserve"> Infra-Red (IR) and </w:t>
      </w:r>
      <w:r w:rsidR="00A128FB" w:rsidRPr="00EB7D8F">
        <w:rPr>
          <w:lang w:val="en-US"/>
        </w:rPr>
        <w:t xml:space="preserve">tunable </w:t>
      </w:r>
      <w:r w:rsidR="00DF1239" w:rsidRPr="00EB7D8F">
        <w:rPr>
          <w:lang w:val="en-US"/>
        </w:rPr>
        <w:t>MID Infra-Red (MIR) femtosecond lasers</w:t>
      </w:r>
      <w:r w:rsidRPr="00EB7D8F">
        <w:rPr>
          <w:lang w:val="en-US"/>
        </w:rPr>
        <w:t>.</w:t>
      </w:r>
      <w:r w:rsidR="00DF1239" w:rsidRPr="00EB7D8F">
        <w:rPr>
          <w:lang w:val="en-US"/>
        </w:rPr>
        <w:t xml:space="preserve"> In this mode the </w:t>
      </w:r>
      <w:r w:rsidRPr="00EB7D8F">
        <w:rPr>
          <w:lang w:val="en-US"/>
        </w:rPr>
        <w:t>seed</w:t>
      </w:r>
      <w:r w:rsidR="00C97014" w:rsidRPr="00EB7D8F">
        <w:rPr>
          <w:lang w:val="en-US"/>
        </w:rPr>
        <w:t xml:space="preserve"> </w:t>
      </w:r>
      <w:r w:rsidR="00A128FB" w:rsidRPr="00EB7D8F">
        <w:rPr>
          <w:lang w:val="en-US"/>
        </w:rPr>
        <w:t xml:space="preserve">beam of the Erbium laser is divided </w:t>
      </w:r>
      <w:r w:rsidR="007C517B" w:rsidRPr="00EB7D8F">
        <w:rPr>
          <w:lang w:val="en-US"/>
        </w:rPr>
        <w:t xml:space="preserve">in three parts to </w:t>
      </w:r>
      <w:r w:rsidR="00A128FB" w:rsidRPr="00EB7D8F">
        <w:rPr>
          <w:lang w:val="en-US"/>
        </w:rPr>
        <w:t xml:space="preserve">feeds the IR laser, </w:t>
      </w:r>
      <w:r w:rsidR="007C517B" w:rsidRPr="00EB7D8F">
        <w:rPr>
          <w:lang w:val="en-US"/>
        </w:rPr>
        <w:t xml:space="preserve">the </w:t>
      </w:r>
      <w:r w:rsidR="00FE0537" w:rsidRPr="00EB7D8F">
        <w:rPr>
          <w:lang w:val="en-US"/>
        </w:rPr>
        <w:t xml:space="preserve">MIR laser </w:t>
      </w:r>
      <w:r w:rsidR="007C517B" w:rsidRPr="00EB7D8F">
        <w:rPr>
          <w:lang w:val="en-US"/>
        </w:rPr>
        <w:t>and the</w:t>
      </w:r>
      <w:r w:rsidR="00045771" w:rsidRPr="00EB7D8F">
        <w:rPr>
          <w:lang w:val="en-US"/>
        </w:rPr>
        <w:t xml:space="preserve"> photoconductive switches of the </w:t>
      </w:r>
      <w:r w:rsidR="00FC19C3" w:rsidRPr="00EB7D8F">
        <w:rPr>
          <w:lang w:val="en-US"/>
        </w:rPr>
        <w:t>THz</w:t>
      </w:r>
      <w:r w:rsidR="00C97014" w:rsidRPr="00EB7D8F">
        <w:rPr>
          <w:lang w:val="en-US"/>
        </w:rPr>
        <w:t>-TDS</w:t>
      </w:r>
      <w:r w:rsidR="00FC19C3" w:rsidRPr="00EB7D8F">
        <w:rPr>
          <w:lang w:val="en-US"/>
        </w:rPr>
        <w:t xml:space="preserve"> </w:t>
      </w:r>
      <w:r w:rsidR="00C97014" w:rsidRPr="00EB7D8F">
        <w:rPr>
          <w:lang w:val="en-US"/>
        </w:rPr>
        <w:t>system</w:t>
      </w:r>
      <w:r w:rsidR="00045771" w:rsidRPr="00EB7D8F">
        <w:rPr>
          <w:lang w:val="en-US"/>
        </w:rPr>
        <w:t xml:space="preserve">. An optical delivery setup encompassing four off-axis paraboloid mirrors </w:t>
      </w:r>
      <w:r w:rsidR="00306977" w:rsidRPr="00EB7D8F">
        <w:rPr>
          <w:lang w:val="en-US"/>
        </w:rPr>
        <w:t>from</w:t>
      </w:r>
      <w:r w:rsidR="0054544C" w:rsidRPr="00EB7D8F">
        <w:rPr>
          <w:lang w:val="en-US"/>
        </w:rPr>
        <w:t xml:space="preserve"> </w:t>
      </w:r>
      <w:r w:rsidR="00FC19C3" w:rsidRPr="00EB7D8F">
        <w:rPr>
          <w:lang w:val="en-US"/>
        </w:rPr>
        <w:t xml:space="preserve">which one has a central </w:t>
      </w:r>
      <w:r w:rsidR="007C517B" w:rsidRPr="00EB7D8F">
        <w:rPr>
          <w:lang w:val="en-US"/>
        </w:rPr>
        <w:t>bore</w:t>
      </w:r>
      <w:r w:rsidR="00C97014" w:rsidRPr="00EB7D8F">
        <w:rPr>
          <w:lang w:val="en-US"/>
        </w:rPr>
        <w:t xml:space="preserve"> </w:t>
      </w:r>
      <w:r w:rsidR="007B252D" w:rsidRPr="00EB7D8F">
        <w:rPr>
          <w:lang w:val="en-US"/>
        </w:rPr>
        <w:t>combines infra-red</w:t>
      </w:r>
      <w:r w:rsidR="00C97014" w:rsidRPr="00EB7D8F">
        <w:rPr>
          <w:lang w:val="en-US"/>
        </w:rPr>
        <w:t xml:space="preserve"> </w:t>
      </w:r>
      <w:r w:rsidR="00FC19C3" w:rsidRPr="00EB7D8F">
        <w:rPr>
          <w:lang w:val="en-US"/>
        </w:rPr>
        <w:t xml:space="preserve">and THz </w:t>
      </w:r>
      <w:r w:rsidR="00D441D2" w:rsidRPr="00EB7D8F">
        <w:rPr>
          <w:lang w:val="en-US"/>
        </w:rPr>
        <w:t>radiation</w:t>
      </w:r>
      <w:r w:rsidR="00FC19C3" w:rsidRPr="00EB7D8F">
        <w:rPr>
          <w:lang w:val="en-US"/>
        </w:rPr>
        <w:t xml:space="preserve"> in one common focal spot </w:t>
      </w:r>
      <w:r w:rsidR="007B252D" w:rsidRPr="00EB7D8F">
        <w:rPr>
          <w:lang w:val="en-US"/>
        </w:rPr>
        <w:t>located on</w:t>
      </w:r>
      <w:r w:rsidR="00FC19C3" w:rsidRPr="00EB7D8F">
        <w:rPr>
          <w:lang w:val="en-US"/>
        </w:rPr>
        <w:t xml:space="preserve"> the sample.</w:t>
      </w:r>
      <w:r w:rsidR="00D441D2" w:rsidRPr="00EB7D8F">
        <w:rPr>
          <w:lang w:val="en-US"/>
        </w:rPr>
        <w:t xml:space="preserve"> The IR pulses are delayed with respect to the THz pulses by means of </w:t>
      </w:r>
      <w:r w:rsidR="00D155C8" w:rsidRPr="00EB7D8F">
        <w:rPr>
          <w:lang w:val="en-US"/>
        </w:rPr>
        <w:t xml:space="preserve">external optical delay line. The maximum delay </w:t>
      </w:r>
      <w:r w:rsidR="007B252D" w:rsidRPr="00EB7D8F">
        <w:rPr>
          <w:lang w:val="en-US"/>
        </w:rPr>
        <w:t xml:space="preserve">time of the line </w:t>
      </w:r>
      <w:r w:rsidR="00D155C8" w:rsidRPr="00EB7D8F">
        <w:rPr>
          <w:lang w:val="en-US"/>
        </w:rPr>
        <w:t>is 666 picosecond</w:t>
      </w:r>
      <w:r w:rsidR="005B7355" w:rsidRPr="00EB7D8F">
        <w:rPr>
          <w:lang w:val="en-US"/>
        </w:rPr>
        <w:t>s</w:t>
      </w:r>
      <w:r w:rsidR="00D155C8" w:rsidRPr="00EB7D8F">
        <w:rPr>
          <w:lang w:val="en-US"/>
        </w:rPr>
        <w:t xml:space="preserve"> with the </w:t>
      </w:r>
      <w:r w:rsidR="005B7355" w:rsidRPr="00EB7D8F">
        <w:rPr>
          <w:lang w:val="en-US"/>
        </w:rPr>
        <w:t>minimum delay shift of 3.3 femtoseconds.</w:t>
      </w:r>
    </w:p>
    <w:p w14:paraId="32D11C70" w14:textId="77777777" w:rsidR="00BD4E56" w:rsidRPr="00EB7D8F" w:rsidRDefault="00BD4E56" w:rsidP="00C954E8">
      <w:pPr>
        <w:jc w:val="both"/>
        <w:rPr>
          <w:b/>
          <w:sz w:val="28"/>
          <w:szCs w:val="28"/>
          <w:lang w:val="en-US"/>
        </w:rPr>
      </w:pPr>
      <w:r w:rsidRPr="00EB7D8F">
        <w:rPr>
          <w:b/>
          <w:sz w:val="28"/>
          <w:szCs w:val="28"/>
          <w:lang w:val="en-US"/>
        </w:rPr>
        <w:t>System spec</w:t>
      </w:r>
      <w:r w:rsidR="006F6C98" w:rsidRPr="00EB7D8F">
        <w:rPr>
          <w:b/>
          <w:sz w:val="28"/>
          <w:szCs w:val="28"/>
          <w:lang w:val="en-US"/>
        </w:rPr>
        <w:t>ification</w:t>
      </w:r>
      <w:r w:rsidR="00EE5EF8" w:rsidRPr="00EB7D8F">
        <w:rPr>
          <w:b/>
          <w:sz w:val="28"/>
          <w:szCs w:val="28"/>
          <w:lang w:val="en-US"/>
        </w:rPr>
        <w:t>s</w:t>
      </w:r>
      <w:r w:rsidRPr="00EB7D8F">
        <w:rPr>
          <w:b/>
          <w:sz w:val="28"/>
          <w:szCs w:val="28"/>
          <w:lang w:val="en-US"/>
        </w:rPr>
        <w:t>:</w:t>
      </w:r>
    </w:p>
    <w:p w14:paraId="1B3CC025" w14:textId="77777777" w:rsidR="00971C1D" w:rsidRPr="00EB7D8F" w:rsidRDefault="00CD08BC" w:rsidP="00C954E8">
      <w:pPr>
        <w:jc w:val="both"/>
        <w:rPr>
          <w:b/>
          <w:sz w:val="24"/>
          <w:szCs w:val="24"/>
          <w:lang w:val="en-US"/>
        </w:rPr>
      </w:pPr>
      <w:r w:rsidRPr="00EB7D8F">
        <w:rPr>
          <w:b/>
          <w:sz w:val="24"/>
          <w:szCs w:val="24"/>
          <w:lang w:val="en-US"/>
        </w:rPr>
        <w:t>THz-</w:t>
      </w:r>
      <w:r w:rsidR="00971C1D" w:rsidRPr="00EB7D8F">
        <w:rPr>
          <w:b/>
          <w:sz w:val="24"/>
          <w:szCs w:val="24"/>
          <w:lang w:val="en-US"/>
        </w:rPr>
        <w:t>TDS</w:t>
      </w:r>
    </w:p>
    <w:p w14:paraId="04A3FB8D" w14:textId="77777777" w:rsidR="00EE5EF8" w:rsidRPr="00EB7D8F" w:rsidRDefault="00EE5EF8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>Terahertz emitter:</w:t>
      </w:r>
      <w:r w:rsidRPr="00EB7D8F">
        <w:rPr>
          <w:lang w:val="en-US"/>
        </w:rPr>
        <w:t xml:space="preserve"> </w:t>
      </w:r>
      <w:proofErr w:type="spellStart"/>
      <w:r w:rsidRPr="00EB7D8F">
        <w:rPr>
          <w:lang w:val="en-US"/>
        </w:rPr>
        <w:t>InGaAs</w:t>
      </w:r>
      <w:proofErr w:type="spellEnd"/>
      <w:r w:rsidRPr="00EB7D8F">
        <w:rPr>
          <w:lang w:val="en-US"/>
        </w:rPr>
        <w:t>/</w:t>
      </w:r>
      <w:proofErr w:type="spellStart"/>
      <w:r w:rsidRPr="00EB7D8F">
        <w:rPr>
          <w:lang w:val="en-US"/>
        </w:rPr>
        <w:t>InP</w:t>
      </w:r>
      <w:proofErr w:type="spellEnd"/>
      <w:r w:rsidRPr="00EB7D8F">
        <w:rPr>
          <w:lang w:val="en-US"/>
        </w:rPr>
        <w:t xml:space="preserve"> photoconductive switch with 100 </w:t>
      </w:r>
      <w:proofErr w:type="spellStart"/>
      <w:r w:rsidRPr="00EB7D8F">
        <w:rPr>
          <w:lang w:val="en-US"/>
        </w:rPr>
        <w:t>μm</w:t>
      </w:r>
      <w:proofErr w:type="spellEnd"/>
      <w:r w:rsidRPr="00EB7D8F">
        <w:rPr>
          <w:lang w:val="en-US"/>
        </w:rPr>
        <w:t xml:space="preserve"> strip-line antenna</w:t>
      </w:r>
    </w:p>
    <w:p w14:paraId="21F5F4DD" w14:textId="77777777" w:rsidR="00EE5EF8" w:rsidRPr="00EB7D8F" w:rsidRDefault="00EE5EF8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>Terahertz receiver:</w:t>
      </w:r>
      <w:r w:rsidRPr="00EB7D8F">
        <w:rPr>
          <w:lang w:val="en-US"/>
        </w:rPr>
        <w:t xml:space="preserve"> </w:t>
      </w:r>
      <w:proofErr w:type="spellStart"/>
      <w:r w:rsidRPr="00EB7D8F">
        <w:rPr>
          <w:lang w:val="en-US"/>
        </w:rPr>
        <w:t>InGaAs</w:t>
      </w:r>
      <w:proofErr w:type="spellEnd"/>
      <w:r w:rsidRPr="00EB7D8F">
        <w:rPr>
          <w:lang w:val="en-US"/>
        </w:rPr>
        <w:t>/</w:t>
      </w:r>
      <w:proofErr w:type="spellStart"/>
      <w:r w:rsidRPr="00EB7D8F">
        <w:rPr>
          <w:lang w:val="en-US"/>
        </w:rPr>
        <w:t>InP</w:t>
      </w:r>
      <w:proofErr w:type="spellEnd"/>
      <w:r w:rsidRPr="00EB7D8F">
        <w:rPr>
          <w:lang w:val="en-US"/>
        </w:rPr>
        <w:t xml:space="preserve"> photoconductive switch with 25 </w:t>
      </w:r>
      <w:proofErr w:type="spellStart"/>
      <w:r w:rsidRPr="00EB7D8F">
        <w:rPr>
          <w:lang w:val="en-US"/>
        </w:rPr>
        <w:t>μm</w:t>
      </w:r>
      <w:proofErr w:type="spellEnd"/>
      <w:r w:rsidRPr="00EB7D8F">
        <w:rPr>
          <w:lang w:val="en-US"/>
        </w:rPr>
        <w:t xml:space="preserve"> dipole antenna</w:t>
      </w:r>
    </w:p>
    <w:p w14:paraId="73BF954E" w14:textId="77777777" w:rsidR="00EE5EF8" w:rsidRPr="00EB7D8F" w:rsidRDefault="00EE5EF8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>Antenna package:</w:t>
      </w:r>
      <w:r w:rsidRPr="00EB7D8F">
        <w:rPr>
          <w:lang w:val="en-US"/>
        </w:rPr>
        <w:t xml:space="preserve"> cylindrical, </w:t>
      </w:r>
      <w:r w:rsidRPr="00EB7D8F">
        <w:rPr>
          <w:rFonts w:cstheme="minorHAnsi"/>
          <w:lang w:val="en-US"/>
        </w:rPr>
        <w:t>Ø</w:t>
      </w:r>
      <w:r w:rsidRPr="00EB7D8F">
        <w:rPr>
          <w:lang w:val="en-US"/>
        </w:rPr>
        <w:t>=25 mm, integrated Si lens and SM/PM fiber pigtail</w:t>
      </w:r>
    </w:p>
    <w:p w14:paraId="17CFB511" w14:textId="77777777" w:rsidR="000D3569" w:rsidRPr="00EB7D8F" w:rsidRDefault="000D3569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 xml:space="preserve">THz pulse duration: </w:t>
      </w:r>
      <w:r w:rsidRPr="00EB7D8F">
        <w:rPr>
          <w:lang w:val="en-US"/>
        </w:rPr>
        <w:t>~</w:t>
      </w:r>
      <w:r w:rsidR="00E87157" w:rsidRPr="00EB7D8F">
        <w:rPr>
          <w:lang w:val="en-US"/>
        </w:rPr>
        <w:t>2</w:t>
      </w:r>
      <w:r w:rsidRPr="00EB7D8F">
        <w:rPr>
          <w:lang w:val="en-US"/>
        </w:rPr>
        <w:t xml:space="preserve"> </w:t>
      </w:r>
      <w:proofErr w:type="spellStart"/>
      <w:r w:rsidRPr="00EB7D8F">
        <w:rPr>
          <w:lang w:val="en-US"/>
        </w:rPr>
        <w:t>ps</w:t>
      </w:r>
      <w:proofErr w:type="spellEnd"/>
    </w:p>
    <w:p w14:paraId="16621E07" w14:textId="77777777" w:rsidR="000D3569" w:rsidRPr="00EB7D8F" w:rsidRDefault="000D3569" w:rsidP="00C954E8">
      <w:pPr>
        <w:spacing w:after="0"/>
        <w:jc w:val="both"/>
        <w:rPr>
          <w:b/>
          <w:lang w:val="en-US"/>
        </w:rPr>
      </w:pPr>
      <w:r w:rsidRPr="00EB7D8F">
        <w:rPr>
          <w:b/>
          <w:lang w:val="en-US"/>
        </w:rPr>
        <w:t xml:space="preserve">Repetition rate: </w:t>
      </w:r>
      <w:r w:rsidRPr="00EB7D8F">
        <w:rPr>
          <w:lang w:val="en-US"/>
        </w:rPr>
        <w:t>100 MHz</w:t>
      </w:r>
    </w:p>
    <w:p w14:paraId="4D26A5A5" w14:textId="77777777" w:rsidR="00EE5EF8" w:rsidRPr="00EB7D8F" w:rsidRDefault="00EE5EF8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>Temporal scan range:</w:t>
      </w:r>
      <w:r w:rsidRPr="00EB7D8F">
        <w:rPr>
          <w:lang w:val="en-US"/>
        </w:rPr>
        <w:t xml:space="preserve"> adjustable 5</w:t>
      </w:r>
      <w:r w:rsidR="007E7E4A" w:rsidRPr="00EB7D8F">
        <w:rPr>
          <w:lang w:val="en-US"/>
        </w:rPr>
        <w:t xml:space="preserve"> </w:t>
      </w:r>
      <w:proofErr w:type="spellStart"/>
      <w:r w:rsidR="007E7E4A" w:rsidRPr="00EB7D8F">
        <w:rPr>
          <w:lang w:val="en-US"/>
        </w:rPr>
        <w:t>ps</w:t>
      </w:r>
      <w:proofErr w:type="spellEnd"/>
      <w:r w:rsidR="007E7E4A" w:rsidRPr="00EB7D8F">
        <w:rPr>
          <w:lang w:val="en-US"/>
        </w:rPr>
        <w:t xml:space="preserve"> @ 166 traces/s)– </w:t>
      </w:r>
      <w:r w:rsidRPr="00EB7D8F">
        <w:rPr>
          <w:lang w:val="en-US"/>
        </w:rPr>
        <w:t xml:space="preserve">200 </w:t>
      </w:r>
      <w:proofErr w:type="spellStart"/>
      <w:r w:rsidRPr="00EB7D8F">
        <w:rPr>
          <w:lang w:val="en-US"/>
        </w:rPr>
        <w:t>ps</w:t>
      </w:r>
      <w:proofErr w:type="spellEnd"/>
      <w:r w:rsidR="007E7E4A" w:rsidRPr="00EB7D8F">
        <w:rPr>
          <w:lang w:val="en-US"/>
        </w:rPr>
        <w:t xml:space="preserve"> @ 6 traces/s</w:t>
      </w:r>
    </w:p>
    <w:p w14:paraId="5EAD8022" w14:textId="77777777" w:rsidR="00EE5EF8" w:rsidRPr="00EB7D8F" w:rsidRDefault="00EE5EF8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>Spectral range</w:t>
      </w:r>
      <w:r w:rsidR="007E7E4A" w:rsidRPr="00EB7D8F">
        <w:rPr>
          <w:b/>
          <w:lang w:val="en-US"/>
        </w:rPr>
        <w:t>:</w:t>
      </w:r>
      <w:r w:rsidR="007E7E4A" w:rsidRPr="00EB7D8F">
        <w:rPr>
          <w:lang w:val="en-US"/>
        </w:rPr>
        <w:t xml:space="preserve"> 0.3</w:t>
      </w:r>
      <w:r w:rsidRPr="00EB7D8F">
        <w:rPr>
          <w:lang w:val="en-US"/>
        </w:rPr>
        <w:t xml:space="preserve"> – 6 THz</w:t>
      </w:r>
      <w:r w:rsidR="007E7E4A" w:rsidRPr="00EB7D8F">
        <w:rPr>
          <w:lang w:val="en-US"/>
        </w:rPr>
        <w:t xml:space="preserve"> (typ.) 0.1 – 7 THz (max.)</w:t>
      </w:r>
      <w:r w:rsidRPr="00EB7D8F">
        <w:rPr>
          <w:lang w:val="en-US"/>
        </w:rPr>
        <w:t>, in &lt; 20 s</w:t>
      </w:r>
      <w:r w:rsidR="007E7E4A" w:rsidRPr="00EB7D8F">
        <w:rPr>
          <w:lang w:val="en-US"/>
        </w:rPr>
        <w:t xml:space="preserve"> (1000 pulses average)</w:t>
      </w:r>
    </w:p>
    <w:p w14:paraId="41198659" w14:textId="77777777" w:rsidR="00EE5EF8" w:rsidRPr="00EB7D8F" w:rsidRDefault="00EE5EF8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>Average terahertz power</w:t>
      </w:r>
      <w:r w:rsidR="007E7E4A" w:rsidRPr="00EB7D8F">
        <w:rPr>
          <w:b/>
          <w:lang w:val="en-US"/>
        </w:rPr>
        <w:t>:</w:t>
      </w:r>
      <w:r w:rsidRPr="00EB7D8F">
        <w:rPr>
          <w:lang w:val="en-US"/>
        </w:rPr>
        <w:t xml:space="preserve"> typ. 30 </w:t>
      </w:r>
      <w:proofErr w:type="spellStart"/>
      <w:r w:rsidRPr="00EB7D8F">
        <w:rPr>
          <w:lang w:val="en-US"/>
        </w:rPr>
        <w:t>μW</w:t>
      </w:r>
      <w:proofErr w:type="spellEnd"/>
    </w:p>
    <w:p w14:paraId="0B43D0B0" w14:textId="77777777" w:rsidR="007E7E4A" w:rsidRPr="00EB7D8F" w:rsidRDefault="00EE5EF8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>Spectral peak dynamic range</w:t>
      </w:r>
      <w:r w:rsidR="007E7E4A" w:rsidRPr="00EB7D8F">
        <w:rPr>
          <w:b/>
          <w:lang w:val="en-US"/>
        </w:rPr>
        <w:t>:</w:t>
      </w:r>
      <w:r w:rsidR="007E7E4A" w:rsidRPr="00EB7D8F">
        <w:rPr>
          <w:lang w:val="en-US"/>
        </w:rPr>
        <w:t xml:space="preserve"> 95 dB (typ.), 102 dB (max.), in &lt; 20 s (1000 pulses average)</w:t>
      </w:r>
    </w:p>
    <w:p w14:paraId="43A9A6EF" w14:textId="77777777" w:rsidR="00EE5EF8" w:rsidRPr="00EB7D8F" w:rsidRDefault="00EE5EF8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>Useable terahertz path length</w:t>
      </w:r>
      <w:r w:rsidR="007E7E4A" w:rsidRPr="00EB7D8F">
        <w:rPr>
          <w:b/>
          <w:lang w:val="en-US"/>
        </w:rPr>
        <w:t>:</w:t>
      </w:r>
      <w:r w:rsidRPr="00EB7D8F">
        <w:rPr>
          <w:lang w:val="en-US"/>
        </w:rPr>
        <w:t xml:space="preserve"> 15 – 110 cm, </w:t>
      </w:r>
      <w:r w:rsidR="00971C1D" w:rsidRPr="00EB7D8F">
        <w:rPr>
          <w:lang w:val="en-US"/>
        </w:rPr>
        <w:t>stationary delay</w:t>
      </w:r>
    </w:p>
    <w:p w14:paraId="5E76051A" w14:textId="77777777" w:rsidR="00EE5EF8" w:rsidRPr="00EB7D8F" w:rsidRDefault="00EE5EF8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lastRenderedPageBreak/>
        <w:t>Frequency resolution @ max. scan range</w:t>
      </w:r>
      <w:r w:rsidR="007E7E4A" w:rsidRPr="00EB7D8F">
        <w:rPr>
          <w:b/>
          <w:lang w:val="en-US"/>
        </w:rPr>
        <w:t>:</w:t>
      </w:r>
      <w:r w:rsidRPr="00EB7D8F">
        <w:rPr>
          <w:lang w:val="en-US"/>
        </w:rPr>
        <w:t xml:space="preserve"> &lt; 5 GHz</w:t>
      </w:r>
    </w:p>
    <w:p w14:paraId="70AE8DF5" w14:textId="77777777" w:rsidR="008D1A8D" w:rsidRDefault="008D1A8D" w:rsidP="00C954E8">
      <w:pPr>
        <w:jc w:val="both"/>
        <w:rPr>
          <w:b/>
          <w:sz w:val="24"/>
          <w:szCs w:val="24"/>
          <w:lang w:val="en-US"/>
        </w:rPr>
      </w:pPr>
    </w:p>
    <w:p w14:paraId="7388F633" w14:textId="77777777" w:rsidR="00971C1D" w:rsidRPr="00EB7D8F" w:rsidRDefault="008D1A8D" w:rsidP="00C954E8">
      <w:pPr>
        <w:jc w:val="both"/>
        <w:rPr>
          <w:b/>
          <w:sz w:val="24"/>
          <w:szCs w:val="24"/>
          <w:lang w:val="en-US"/>
        </w:rPr>
      </w:pPr>
      <w:r w:rsidRPr="008D1A8D">
        <w:rPr>
          <w:b/>
          <w:sz w:val="24"/>
          <w:szCs w:val="24"/>
          <w:lang w:val="en-US"/>
        </w:rPr>
        <w:t>Pump-probe</w:t>
      </w:r>
      <w:r>
        <w:rPr>
          <w:b/>
          <w:sz w:val="24"/>
          <w:szCs w:val="24"/>
          <w:lang w:val="en-US"/>
        </w:rPr>
        <w:t xml:space="preserve"> setup</w:t>
      </w:r>
    </w:p>
    <w:p w14:paraId="6859E8A7" w14:textId="77777777" w:rsidR="00971C1D" w:rsidRPr="00EB7D8F" w:rsidRDefault="00971C1D" w:rsidP="00C954E8">
      <w:pPr>
        <w:jc w:val="both"/>
        <w:rPr>
          <w:b/>
          <w:sz w:val="24"/>
          <w:szCs w:val="24"/>
          <w:lang w:val="en-US"/>
        </w:rPr>
      </w:pPr>
      <w:r w:rsidRPr="00EB7D8F">
        <w:rPr>
          <w:b/>
          <w:sz w:val="24"/>
          <w:szCs w:val="24"/>
          <w:lang w:val="en-US"/>
        </w:rPr>
        <w:t>IR Laser</w:t>
      </w:r>
    </w:p>
    <w:p w14:paraId="5C3F3EAF" w14:textId="77777777" w:rsidR="000D3569" w:rsidRPr="00EB7D8F" w:rsidRDefault="001D7C86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>P</w:t>
      </w:r>
      <w:r w:rsidR="000D3569" w:rsidRPr="00EB7D8F">
        <w:rPr>
          <w:b/>
          <w:lang w:val="en-US"/>
        </w:rPr>
        <w:t xml:space="preserve">ulse duration: </w:t>
      </w:r>
      <w:r w:rsidR="000D3569" w:rsidRPr="00EB7D8F">
        <w:rPr>
          <w:lang w:val="en-US"/>
        </w:rPr>
        <w:t xml:space="preserve"> </w:t>
      </w:r>
      <w:r w:rsidR="0054544C" w:rsidRPr="00EB7D8F">
        <w:rPr>
          <w:lang w:val="en-US"/>
        </w:rPr>
        <w:t>80-</w:t>
      </w:r>
      <w:r w:rsidR="000D3569" w:rsidRPr="00EB7D8F">
        <w:rPr>
          <w:lang w:val="en-US"/>
        </w:rPr>
        <w:t>100 fs</w:t>
      </w:r>
      <w:r w:rsidRPr="00EB7D8F">
        <w:rPr>
          <w:lang w:val="en-US"/>
        </w:rPr>
        <w:t xml:space="preserve"> (wavelength dependent)</w:t>
      </w:r>
    </w:p>
    <w:p w14:paraId="0154AE9F" w14:textId="77777777" w:rsidR="001D7C86" w:rsidRPr="00EB7D8F" w:rsidRDefault="001D7C86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>Average power:</w:t>
      </w:r>
      <w:r w:rsidRPr="00EB7D8F">
        <w:rPr>
          <w:lang w:val="en-US"/>
        </w:rPr>
        <w:t xml:space="preserve"> </w:t>
      </w:r>
      <w:r w:rsidR="00DA51D1" w:rsidRPr="00EB7D8F">
        <w:rPr>
          <w:lang w:val="en-US"/>
        </w:rPr>
        <w:t xml:space="preserve">200 – </w:t>
      </w:r>
      <w:r w:rsidRPr="00EB7D8F">
        <w:rPr>
          <w:lang w:val="en-US"/>
        </w:rPr>
        <w:t xml:space="preserve">1000 </w:t>
      </w:r>
      <w:proofErr w:type="spellStart"/>
      <w:r w:rsidRPr="00EB7D8F">
        <w:rPr>
          <w:lang w:val="en-US"/>
        </w:rPr>
        <w:t>mW</w:t>
      </w:r>
      <w:proofErr w:type="spellEnd"/>
      <w:r w:rsidRPr="00EB7D8F">
        <w:rPr>
          <w:lang w:val="en-US"/>
        </w:rPr>
        <w:t xml:space="preserve"> (wavelength dependent)</w:t>
      </w:r>
    </w:p>
    <w:p w14:paraId="28BBC495" w14:textId="77777777" w:rsidR="000D3569" w:rsidRPr="00EB7D8F" w:rsidRDefault="000D3569" w:rsidP="00C954E8">
      <w:pPr>
        <w:spacing w:after="0"/>
        <w:jc w:val="both"/>
        <w:rPr>
          <w:b/>
          <w:lang w:val="en-US"/>
        </w:rPr>
      </w:pPr>
      <w:r w:rsidRPr="00EB7D8F">
        <w:rPr>
          <w:b/>
          <w:lang w:val="en-US"/>
        </w:rPr>
        <w:t xml:space="preserve">Repetition rate: </w:t>
      </w:r>
      <w:r w:rsidRPr="00EB7D8F">
        <w:rPr>
          <w:lang w:val="en-US"/>
        </w:rPr>
        <w:t>100 MHz</w:t>
      </w:r>
    </w:p>
    <w:p w14:paraId="46715229" w14:textId="77777777" w:rsidR="008D1A8D" w:rsidRPr="00EB7D8F" w:rsidRDefault="00971C1D" w:rsidP="00C954E8">
      <w:pPr>
        <w:jc w:val="both"/>
        <w:rPr>
          <w:b/>
          <w:sz w:val="24"/>
          <w:szCs w:val="24"/>
          <w:lang w:val="en-US"/>
        </w:rPr>
      </w:pPr>
      <w:r w:rsidRPr="00EB7D8F">
        <w:rPr>
          <w:b/>
          <w:lang w:val="en-US"/>
        </w:rPr>
        <w:t>Spectral range:</w:t>
      </w:r>
      <w:r w:rsidRPr="00EB7D8F">
        <w:rPr>
          <w:lang w:val="en-US"/>
        </w:rPr>
        <w:t xml:space="preserve"> </w:t>
      </w:r>
      <w:r w:rsidR="0054544C" w:rsidRPr="00EB7D8F">
        <w:rPr>
          <w:lang w:val="en-US"/>
        </w:rPr>
        <w:t>0.8</w:t>
      </w:r>
      <w:r w:rsidRPr="00EB7D8F">
        <w:rPr>
          <w:lang w:val="en-US"/>
        </w:rPr>
        <w:t>– 2.0 µm</w:t>
      </w:r>
      <w:r w:rsidR="0054544C" w:rsidRPr="00EB7D8F">
        <w:rPr>
          <w:lang w:val="en-US"/>
        </w:rPr>
        <w:t xml:space="preserve"> (Raman shifter of </w:t>
      </w:r>
      <w:r w:rsidR="00A128FB" w:rsidRPr="00EB7D8F">
        <w:rPr>
          <w:lang w:val="en-US"/>
        </w:rPr>
        <w:t>1.</w:t>
      </w:r>
      <w:r w:rsidR="0054544C" w:rsidRPr="00EB7D8F">
        <w:rPr>
          <w:lang w:val="en-US"/>
        </w:rPr>
        <w:t>56 µm + SHG)</w:t>
      </w:r>
      <w:r w:rsidR="008D1A8D" w:rsidRPr="008D1A8D">
        <w:rPr>
          <w:b/>
          <w:sz w:val="24"/>
          <w:szCs w:val="24"/>
          <w:lang w:val="en-US"/>
        </w:rPr>
        <w:t xml:space="preserve"> </w:t>
      </w:r>
    </w:p>
    <w:p w14:paraId="0469BF8F" w14:textId="77777777" w:rsidR="008D1A8D" w:rsidRPr="00EB7D8F" w:rsidRDefault="0054544C" w:rsidP="00C954E8">
      <w:pPr>
        <w:jc w:val="both"/>
        <w:rPr>
          <w:b/>
          <w:sz w:val="24"/>
          <w:szCs w:val="24"/>
          <w:lang w:val="en-US"/>
        </w:rPr>
      </w:pPr>
      <w:r w:rsidRPr="00EB7D8F">
        <w:rPr>
          <w:b/>
          <w:sz w:val="24"/>
          <w:szCs w:val="24"/>
          <w:lang w:val="en-US"/>
        </w:rPr>
        <w:t>M</w:t>
      </w:r>
      <w:r w:rsidR="00CD08BC" w:rsidRPr="00EB7D8F">
        <w:rPr>
          <w:b/>
          <w:sz w:val="24"/>
          <w:szCs w:val="24"/>
          <w:lang w:val="en-US"/>
        </w:rPr>
        <w:t>IR Laser</w:t>
      </w:r>
    </w:p>
    <w:p w14:paraId="67E685D9" w14:textId="77777777" w:rsidR="00CD08BC" w:rsidRPr="00EB7D8F" w:rsidRDefault="00CD08BC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 xml:space="preserve">Pulse duration: </w:t>
      </w:r>
      <w:r w:rsidRPr="00EB7D8F">
        <w:rPr>
          <w:lang w:val="en-US"/>
        </w:rPr>
        <w:t xml:space="preserve"> </w:t>
      </w:r>
      <w:r w:rsidR="007B252D" w:rsidRPr="00EB7D8F">
        <w:rPr>
          <w:lang w:val="en-US"/>
        </w:rPr>
        <w:t>80-100 fs (wavelength dependent)</w:t>
      </w:r>
    </w:p>
    <w:p w14:paraId="11A9B8D1" w14:textId="77777777" w:rsidR="00CD08BC" w:rsidRPr="00EB7D8F" w:rsidRDefault="00CD08BC" w:rsidP="00C954E8">
      <w:pPr>
        <w:spacing w:after="0"/>
        <w:jc w:val="both"/>
        <w:rPr>
          <w:lang w:val="en-US"/>
        </w:rPr>
      </w:pPr>
      <w:r w:rsidRPr="00EB7D8F">
        <w:rPr>
          <w:b/>
          <w:lang w:val="en-US"/>
        </w:rPr>
        <w:t>Average power:</w:t>
      </w:r>
      <w:r w:rsidRPr="00EB7D8F">
        <w:rPr>
          <w:lang w:val="en-US"/>
        </w:rPr>
        <w:t xml:space="preserve"> 0.2 – 2 </w:t>
      </w:r>
      <w:proofErr w:type="spellStart"/>
      <w:r w:rsidRPr="00EB7D8F">
        <w:rPr>
          <w:lang w:val="en-US"/>
        </w:rPr>
        <w:t>mW</w:t>
      </w:r>
      <w:proofErr w:type="spellEnd"/>
      <w:r w:rsidRPr="00EB7D8F">
        <w:rPr>
          <w:lang w:val="en-US"/>
        </w:rPr>
        <w:t xml:space="preserve"> (wavelength dependent)</w:t>
      </w:r>
    </w:p>
    <w:p w14:paraId="3723DB61" w14:textId="77777777" w:rsidR="00CD08BC" w:rsidRPr="00EB7D8F" w:rsidRDefault="00CD08BC" w:rsidP="00C954E8">
      <w:pPr>
        <w:spacing w:after="0"/>
        <w:jc w:val="both"/>
        <w:rPr>
          <w:b/>
          <w:lang w:val="en-US"/>
        </w:rPr>
      </w:pPr>
      <w:r w:rsidRPr="00EB7D8F">
        <w:rPr>
          <w:b/>
          <w:lang w:val="en-US"/>
        </w:rPr>
        <w:t xml:space="preserve">Repetition rate: </w:t>
      </w:r>
      <w:r w:rsidRPr="00EB7D8F">
        <w:rPr>
          <w:lang w:val="en-US"/>
        </w:rPr>
        <w:t>100 MHz</w:t>
      </w:r>
    </w:p>
    <w:p w14:paraId="75A3ED94" w14:textId="77777777" w:rsidR="00EB7D8F" w:rsidRPr="00EB7D8F" w:rsidRDefault="00CD08BC" w:rsidP="00C954E8">
      <w:pPr>
        <w:spacing w:after="0"/>
        <w:jc w:val="both"/>
        <w:rPr>
          <w:noProof/>
          <w:lang w:val="en-US" w:eastAsia="en-GB"/>
        </w:rPr>
      </w:pPr>
      <w:r w:rsidRPr="00EB7D8F">
        <w:rPr>
          <w:b/>
          <w:lang w:val="en-US"/>
        </w:rPr>
        <w:t>Spectral range:</w:t>
      </w:r>
      <w:r w:rsidRPr="00EB7D8F">
        <w:rPr>
          <w:lang w:val="en-US"/>
        </w:rPr>
        <w:t xml:space="preserve"> 5.0 – 15.0 µm</w:t>
      </w:r>
      <w:r w:rsidR="00667B12" w:rsidRPr="00EB7D8F">
        <w:rPr>
          <w:lang w:val="en-US"/>
        </w:rPr>
        <w:t xml:space="preserve"> (</w:t>
      </w:r>
      <w:r w:rsidR="0054544C" w:rsidRPr="00EB7D8F">
        <w:rPr>
          <w:lang w:val="en-US"/>
        </w:rPr>
        <w:t>FWM SCIR+1,56 µm</w:t>
      </w:r>
      <w:r w:rsidR="00667B12" w:rsidRPr="00EB7D8F">
        <w:rPr>
          <w:lang w:val="en-US"/>
        </w:rPr>
        <w:t>)</w:t>
      </w:r>
      <w:r w:rsidR="00EB7D8F" w:rsidRPr="00EB7D8F">
        <w:rPr>
          <w:noProof/>
          <w:lang w:val="en-US" w:eastAsia="en-GB"/>
        </w:rPr>
        <w:t xml:space="preserve"> </w:t>
      </w:r>
    </w:p>
    <w:p w14:paraId="2CDE42B3" w14:textId="77777777" w:rsidR="00EB7D8F" w:rsidRPr="00EB7D8F" w:rsidRDefault="00EB7D8F" w:rsidP="00971C1D">
      <w:pPr>
        <w:spacing w:after="0"/>
        <w:rPr>
          <w:noProof/>
          <w:lang w:val="en-US" w:eastAsia="en-GB"/>
        </w:rPr>
      </w:pPr>
    </w:p>
    <w:p w14:paraId="65B19149" w14:textId="77777777" w:rsidR="00EB7D8F" w:rsidRPr="00EB7D8F" w:rsidRDefault="00EB7D8F" w:rsidP="00EB7D8F">
      <w:pPr>
        <w:keepNext/>
        <w:spacing w:after="0"/>
        <w:jc w:val="center"/>
        <w:rPr>
          <w:lang w:val="en-US"/>
        </w:rPr>
      </w:pPr>
      <w:r w:rsidRPr="00EB7D8F">
        <w:rPr>
          <w:noProof/>
          <w:lang w:val="en-GB" w:eastAsia="en-GB"/>
        </w:rPr>
        <w:drawing>
          <wp:inline distT="0" distB="0" distL="0" distR="0" wp14:anchorId="1CED56AC" wp14:editId="5822B38A">
            <wp:extent cx="3071863" cy="2438400"/>
            <wp:effectExtent l="0" t="0" r="0" b="0"/>
            <wp:docPr id="1" name="Obraz 1" descr="C:\Users\stelmas\Desktop\pul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mas\Desktop\puls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67" cy="24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F8990" w14:textId="3F1A5E21" w:rsidR="00CD08BC" w:rsidRDefault="00EB7D8F" w:rsidP="00EB7D8F">
      <w:pPr>
        <w:pStyle w:val="Legenda"/>
        <w:jc w:val="center"/>
        <w:rPr>
          <w:sz w:val="22"/>
          <w:szCs w:val="22"/>
          <w:lang w:val="en-US"/>
        </w:rPr>
      </w:pPr>
      <w:r w:rsidRPr="00EB7D8F">
        <w:rPr>
          <w:sz w:val="22"/>
          <w:szCs w:val="22"/>
          <w:lang w:val="en-US"/>
        </w:rPr>
        <w:t>Transmission</w:t>
      </w:r>
      <w:r>
        <w:rPr>
          <w:sz w:val="22"/>
          <w:szCs w:val="22"/>
          <w:lang w:val="en-US"/>
        </w:rPr>
        <w:t xml:space="preserve"> and aluminum (Al) reflection s</w:t>
      </w:r>
      <w:r w:rsidRPr="00EB7D8F">
        <w:rPr>
          <w:sz w:val="22"/>
          <w:szCs w:val="22"/>
          <w:lang w:val="en-US"/>
        </w:rPr>
        <w:t>pectrum of</w:t>
      </w:r>
      <w:r>
        <w:rPr>
          <w:sz w:val="22"/>
          <w:szCs w:val="22"/>
          <w:lang w:val="en-US"/>
        </w:rPr>
        <w:t xml:space="preserve"> THz-TDS system</w:t>
      </w:r>
      <w:r>
        <w:rPr>
          <w:sz w:val="22"/>
          <w:szCs w:val="22"/>
          <w:lang w:val="en-US"/>
        </w:rPr>
        <w:br/>
        <w:t>pulse registered in Clean Dry Air (CDA)</w:t>
      </w:r>
      <w:r w:rsidRPr="00EB7D8F">
        <w:rPr>
          <w:sz w:val="22"/>
          <w:szCs w:val="22"/>
          <w:lang w:val="en-US"/>
        </w:rPr>
        <w:t xml:space="preserve"> </w:t>
      </w:r>
    </w:p>
    <w:p w14:paraId="7199EF6E" w14:textId="39833ED4" w:rsidR="00C954E8" w:rsidRDefault="00C954E8" w:rsidP="00C954E8">
      <w:pPr>
        <w:rPr>
          <w:lang w:val="en-US"/>
        </w:rPr>
      </w:pPr>
    </w:p>
    <w:p w14:paraId="7B0E2C32" w14:textId="4B37B6E8" w:rsidR="00C954E8" w:rsidRDefault="00BE2C4B" w:rsidP="00BE2C4B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0906BFE" wp14:editId="0A6E797F">
            <wp:extent cx="5760720" cy="432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BDD8" w14:textId="77777777" w:rsidR="00BE2C4B" w:rsidRPr="00C954E8" w:rsidRDefault="00BE2C4B" w:rsidP="00BE2C4B">
      <w:pPr>
        <w:jc w:val="center"/>
        <w:rPr>
          <w:lang w:val="en-US"/>
        </w:rPr>
      </w:pPr>
    </w:p>
    <w:sectPr w:rsidR="00BE2C4B" w:rsidRPr="00C9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54"/>
    <w:rsid w:val="00045771"/>
    <w:rsid w:val="00080919"/>
    <w:rsid w:val="000D3569"/>
    <w:rsid w:val="001D7C86"/>
    <w:rsid w:val="00306977"/>
    <w:rsid w:val="00355D5C"/>
    <w:rsid w:val="0040142C"/>
    <w:rsid w:val="004B316F"/>
    <w:rsid w:val="004F4054"/>
    <w:rsid w:val="0054544C"/>
    <w:rsid w:val="005B7355"/>
    <w:rsid w:val="005E76A8"/>
    <w:rsid w:val="005F3E57"/>
    <w:rsid w:val="00667B12"/>
    <w:rsid w:val="006F6C98"/>
    <w:rsid w:val="0070732A"/>
    <w:rsid w:val="00727429"/>
    <w:rsid w:val="007B252D"/>
    <w:rsid w:val="007C517B"/>
    <w:rsid w:val="007E7E4A"/>
    <w:rsid w:val="008D1A8D"/>
    <w:rsid w:val="008F2FB8"/>
    <w:rsid w:val="00923F89"/>
    <w:rsid w:val="009601A0"/>
    <w:rsid w:val="00971C1D"/>
    <w:rsid w:val="009F7F51"/>
    <w:rsid w:val="00A128FB"/>
    <w:rsid w:val="00B01360"/>
    <w:rsid w:val="00BD4E56"/>
    <w:rsid w:val="00BE2C4B"/>
    <w:rsid w:val="00C56AE6"/>
    <w:rsid w:val="00C954E8"/>
    <w:rsid w:val="00C97014"/>
    <w:rsid w:val="00CC7B25"/>
    <w:rsid w:val="00CD08BC"/>
    <w:rsid w:val="00D155C8"/>
    <w:rsid w:val="00D441D2"/>
    <w:rsid w:val="00DA51D1"/>
    <w:rsid w:val="00DC2E43"/>
    <w:rsid w:val="00DF1239"/>
    <w:rsid w:val="00E10976"/>
    <w:rsid w:val="00E618DC"/>
    <w:rsid w:val="00E87157"/>
    <w:rsid w:val="00EA7E04"/>
    <w:rsid w:val="00EB07D7"/>
    <w:rsid w:val="00EB7D8F"/>
    <w:rsid w:val="00EE5EF8"/>
    <w:rsid w:val="00F66226"/>
    <w:rsid w:val="00FC19C3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3379"/>
  <w15:chartTrackingRefBased/>
  <w15:docId w15:val="{84B4B221-4EA0-4325-BD4C-BB909E73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EB7D8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8023-2141-4043-9FB6-8D8DC23A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CENTERA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Stelmaszczyk</dc:creator>
  <cp:keywords/>
  <dc:description/>
  <cp:lastModifiedBy>Katarzyna Kolys</cp:lastModifiedBy>
  <cp:revision>2</cp:revision>
  <dcterms:created xsi:type="dcterms:W3CDTF">2021-01-22T10:34:00Z</dcterms:created>
  <dcterms:modified xsi:type="dcterms:W3CDTF">2021-01-22T10:34:00Z</dcterms:modified>
</cp:coreProperties>
</file>