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5B529C" w14:textId="77777777" w:rsidR="00867B70" w:rsidRPr="00B37B1D" w:rsidRDefault="004223CA" w:rsidP="00867B70">
      <w:pPr>
        <w:jc w:val="both"/>
        <w:rPr>
          <w:b/>
          <w:sz w:val="28"/>
          <w:szCs w:val="28"/>
          <w:lang w:val="en-GB"/>
        </w:rPr>
      </w:pPr>
      <w:r>
        <w:rPr>
          <w:b/>
          <w:sz w:val="28"/>
          <w:szCs w:val="28"/>
          <w:lang w:val="en-GB"/>
        </w:rPr>
        <w:t>A</w:t>
      </w:r>
      <w:r w:rsidR="00867B70" w:rsidRPr="00B37B1D">
        <w:rPr>
          <w:b/>
          <w:sz w:val="28"/>
          <w:szCs w:val="28"/>
          <w:lang w:val="en-GB"/>
        </w:rPr>
        <w:t xml:space="preserve">. </w:t>
      </w:r>
      <w:r w:rsidR="00867B70">
        <w:rPr>
          <w:b/>
          <w:sz w:val="28"/>
          <w:szCs w:val="28"/>
          <w:lang w:val="en-GB"/>
        </w:rPr>
        <w:t xml:space="preserve">Research in the </w:t>
      </w:r>
      <w:r w:rsidR="00867B70" w:rsidRPr="00B37B1D">
        <w:rPr>
          <w:b/>
          <w:sz w:val="28"/>
          <w:szCs w:val="28"/>
          <w:lang w:val="en-GB"/>
        </w:rPr>
        <w:t xml:space="preserve">Basic Physics </w:t>
      </w:r>
    </w:p>
    <w:p w14:paraId="6F7D0C3A" w14:textId="77777777" w:rsidR="00867B70" w:rsidRPr="005163E5" w:rsidRDefault="00867B70" w:rsidP="00867B70">
      <w:pPr>
        <w:jc w:val="both"/>
        <w:rPr>
          <w:b/>
          <w:sz w:val="24"/>
          <w:szCs w:val="24"/>
          <w:lang w:val="en-GB"/>
        </w:rPr>
      </w:pPr>
    </w:p>
    <w:p w14:paraId="2B4AF9F1" w14:textId="77777777" w:rsidR="00867B70" w:rsidRDefault="00867B70" w:rsidP="00867B70">
      <w:pPr>
        <w:jc w:val="both"/>
        <w:rPr>
          <w:sz w:val="24"/>
          <w:szCs w:val="24"/>
          <w:lang w:val="en-GB"/>
        </w:rPr>
      </w:pPr>
      <w:r>
        <w:rPr>
          <w:sz w:val="24"/>
          <w:szCs w:val="24"/>
          <w:lang w:val="en-GB"/>
        </w:rPr>
        <w:t>Concerning Basic Physics, t</w:t>
      </w:r>
      <w:r w:rsidRPr="005163E5">
        <w:rPr>
          <w:sz w:val="24"/>
          <w:szCs w:val="24"/>
          <w:lang w:val="en-GB"/>
        </w:rPr>
        <w:t>h</w:t>
      </w:r>
      <w:r>
        <w:rPr>
          <w:sz w:val="24"/>
          <w:szCs w:val="24"/>
          <w:lang w:val="en-GB"/>
        </w:rPr>
        <w:t>ree main</w:t>
      </w:r>
      <w:r w:rsidRPr="005163E5">
        <w:rPr>
          <w:sz w:val="24"/>
          <w:szCs w:val="24"/>
          <w:lang w:val="en-GB"/>
        </w:rPr>
        <w:t xml:space="preserve"> themes/axes can be </w:t>
      </w:r>
      <w:r>
        <w:rPr>
          <w:sz w:val="24"/>
          <w:szCs w:val="24"/>
          <w:lang w:val="en-GB"/>
        </w:rPr>
        <w:t>defined</w:t>
      </w:r>
      <w:r w:rsidRPr="005163E5">
        <w:rPr>
          <w:sz w:val="24"/>
          <w:szCs w:val="24"/>
          <w:lang w:val="en-GB"/>
        </w:rPr>
        <w:t xml:space="preserve"> as:</w:t>
      </w:r>
    </w:p>
    <w:p w14:paraId="7663698A" w14:textId="77777777" w:rsidR="00867B70" w:rsidRPr="00530802" w:rsidRDefault="00867B70" w:rsidP="00867B70">
      <w:pPr>
        <w:jc w:val="both"/>
        <w:rPr>
          <w:sz w:val="12"/>
          <w:szCs w:val="12"/>
          <w:lang w:val="en-GB"/>
        </w:rPr>
      </w:pPr>
    </w:p>
    <w:p w14:paraId="5ED4CEEA" w14:textId="77777777" w:rsidR="00867B70" w:rsidRPr="005163E5" w:rsidRDefault="004223CA" w:rsidP="00867B70">
      <w:pPr>
        <w:jc w:val="both"/>
        <w:rPr>
          <w:b/>
          <w:i/>
          <w:sz w:val="24"/>
          <w:szCs w:val="24"/>
          <w:lang w:val="en-GB"/>
        </w:rPr>
      </w:pPr>
      <w:r>
        <w:rPr>
          <w:b/>
          <w:i/>
          <w:sz w:val="24"/>
          <w:szCs w:val="24"/>
          <w:lang w:val="en-GB"/>
        </w:rPr>
        <w:t xml:space="preserve">A.1 </w:t>
      </w:r>
      <w:r w:rsidR="00867B70">
        <w:rPr>
          <w:b/>
          <w:i/>
          <w:sz w:val="24"/>
          <w:szCs w:val="24"/>
          <w:lang w:val="en-GB"/>
        </w:rPr>
        <w:t>Quantum phenomena in transport</w:t>
      </w:r>
      <w:r w:rsidR="00867B70" w:rsidRPr="005163E5">
        <w:rPr>
          <w:b/>
          <w:i/>
          <w:sz w:val="24"/>
          <w:szCs w:val="24"/>
          <w:lang w:val="en-GB"/>
        </w:rPr>
        <w:t>: weak localisation, anti-localisation and ballistic behaviour in low dimensional systems.</w:t>
      </w:r>
    </w:p>
    <w:p w14:paraId="2512C38C" w14:textId="6E142D02" w:rsidR="00867B70" w:rsidRPr="005163E5" w:rsidRDefault="004223CA" w:rsidP="00867B70">
      <w:pPr>
        <w:jc w:val="both"/>
        <w:rPr>
          <w:b/>
          <w:i/>
          <w:sz w:val="24"/>
          <w:szCs w:val="24"/>
          <w:lang w:val="en-GB"/>
        </w:rPr>
      </w:pPr>
      <w:r>
        <w:rPr>
          <w:b/>
          <w:i/>
          <w:sz w:val="24"/>
          <w:szCs w:val="24"/>
          <w:lang w:val="en-GB"/>
        </w:rPr>
        <w:t xml:space="preserve">A.2 </w:t>
      </w:r>
      <w:r w:rsidR="00867B70" w:rsidRPr="005163E5">
        <w:rPr>
          <w:b/>
          <w:i/>
          <w:sz w:val="24"/>
          <w:szCs w:val="24"/>
          <w:lang w:val="en-GB"/>
        </w:rPr>
        <w:t>Wide gap nitrides and their heterojunctions: metal non-metal transition and two</w:t>
      </w:r>
      <w:r w:rsidR="00867B70">
        <w:rPr>
          <w:b/>
          <w:i/>
          <w:sz w:val="24"/>
          <w:szCs w:val="24"/>
          <w:lang w:val="en-GB"/>
        </w:rPr>
        <w:t>-</w:t>
      </w:r>
      <w:r w:rsidR="00867B70" w:rsidRPr="005163E5">
        <w:rPr>
          <w:b/>
          <w:i/>
          <w:sz w:val="24"/>
          <w:szCs w:val="24"/>
          <w:lang w:val="en-GB"/>
        </w:rPr>
        <w:t xml:space="preserve">dimensional gas in </w:t>
      </w:r>
      <w:proofErr w:type="spellStart"/>
      <w:r w:rsidR="00867B70" w:rsidRPr="005163E5">
        <w:rPr>
          <w:b/>
          <w:i/>
          <w:sz w:val="24"/>
          <w:szCs w:val="24"/>
          <w:lang w:val="en-GB"/>
        </w:rPr>
        <w:t>GaN</w:t>
      </w:r>
      <w:proofErr w:type="spellEnd"/>
      <w:r w:rsidR="00867B70" w:rsidRPr="005163E5">
        <w:rPr>
          <w:b/>
          <w:i/>
          <w:sz w:val="24"/>
          <w:szCs w:val="24"/>
          <w:lang w:val="en-GB"/>
        </w:rPr>
        <w:t>/</w:t>
      </w:r>
      <w:proofErr w:type="spellStart"/>
      <w:r w:rsidR="00867B70" w:rsidRPr="005163E5">
        <w:rPr>
          <w:b/>
          <w:i/>
          <w:sz w:val="24"/>
          <w:szCs w:val="24"/>
          <w:lang w:val="en-GB"/>
        </w:rPr>
        <w:t>AlGaN</w:t>
      </w:r>
      <w:proofErr w:type="spellEnd"/>
      <w:r w:rsidR="00867B70" w:rsidRPr="005163E5">
        <w:rPr>
          <w:b/>
          <w:i/>
          <w:sz w:val="24"/>
          <w:szCs w:val="24"/>
          <w:lang w:val="en-GB"/>
        </w:rPr>
        <w:t xml:space="preserve"> heterojunctions</w:t>
      </w:r>
      <w:r w:rsidR="00724B3F">
        <w:rPr>
          <w:b/>
          <w:i/>
          <w:sz w:val="24"/>
          <w:szCs w:val="24"/>
          <w:lang w:val="en-GB"/>
        </w:rPr>
        <w:t>.</w:t>
      </w:r>
    </w:p>
    <w:p w14:paraId="5BE491D9" w14:textId="6D704082" w:rsidR="00867B70" w:rsidRDefault="004223CA" w:rsidP="00867B70">
      <w:pPr>
        <w:jc w:val="both"/>
        <w:rPr>
          <w:b/>
          <w:i/>
          <w:sz w:val="24"/>
          <w:szCs w:val="24"/>
          <w:lang w:val="en-GB"/>
        </w:rPr>
      </w:pPr>
      <w:r>
        <w:rPr>
          <w:b/>
          <w:i/>
          <w:sz w:val="24"/>
          <w:szCs w:val="24"/>
          <w:lang w:val="en-GB"/>
        </w:rPr>
        <w:t xml:space="preserve">A.3 </w:t>
      </w:r>
      <w:r w:rsidR="00867B70" w:rsidRPr="005163E5">
        <w:rPr>
          <w:b/>
          <w:i/>
          <w:sz w:val="24"/>
          <w:szCs w:val="24"/>
          <w:lang w:val="en-GB"/>
        </w:rPr>
        <w:t>Terahertz plasma excitat</w:t>
      </w:r>
      <w:r w:rsidR="00867B70">
        <w:rPr>
          <w:b/>
          <w:i/>
          <w:sz w:val="24"/>
          <w:szCs w:val="24"/>
          <w:lang w:val="en-GB"/>
        </w:rPr>
        <w:t>ions in low dimensional systems</w:t>
      </w:r>
      <w:r w:rsidR="00867B70" w:rsidRPr="005163E5">
        <w:rPr>
          <w:b/>
          <w:i/>
          <w:sz w:val="24"/>
          <w:szCs w:val="24"/>
          <w:lang w:val="en-GB"/>
        </w:rPr>
        <w:t xml:space="preserve">: </w:t>
      </w:r>
      <w:r w:rsidR="00867B70">
        <w:rPr>
          <w:b/>
          <w:i/>
          <w:sz w:val="24"/>
          <w:szCs w:val="24"/>
          <w:lang w:val="en-GB"/>
        </w:rPr>
        <w:t>T</w:t>
      </w:r>
      <w:r w:rsidR="00867B70" w:rsidRPr="005163E5">
        <w:rPr>
          <w:b/>
          <w:i/>
          <w:sz w:val="24"/>
          <w:szCs w:val="24"/>
          <w:lang w:val="en-GB"/>
        </w:rPr>
        <w:t>eraher</w:t>
      </w:r>
      <w:r w:rsidR="00867B70">
        <w:rPr>
          <w:b/>
          <w:i/>
          <w:sz w:val="24"/>
          <w:szCs w:val="24"/>
          <w:lang w:val="en-GB"/>
        </w:rPr>
        <w:t>t</w:t>
      </w:r>
      <w:r w:rsidR="00867B70" w:rsidRPr="005163E5">
        <w:rPr>
          <w:b/>
          <w:i/>
          <w:sz w:val="24"/>
          <w:szCs w:val="24"/>
          <w:lang w:val="en-GB"/>
        </w:rPr>
        <w:t xml:space="preserve">z radiation rectification and generation by plasma confined in </w:t>
      </w:r>
      <w:r w:rsidR="008D64C5" w:rsidRPr="005163E5">
        <w:rPr>
          <w:b/>
          <w:i/>
          <w:sz w:val="24"/>
          <w:szCs w:val="24"/>
          <w:lang w:val="en-GB"/>
        </w:rPr>
        <w:t>nanometre</w:t>
      </w:r>
      <w:r w:rsidR="00867B70" w:rsidRPr="005163E5">
        <w:rPr>
          <w:b/>
          <w:i/>
          <w:sz w:val="24"/>
          <w:szCs w:val="24"/>
          <w:lang w:val="en-GB"/>
        </w:rPr>
        <w:t xml:space="preserve"> field effect transistors.</w:t>
      </w:r>
    </w:p>
    <w:p w14:paraId="6ABC1050" w14:textId="77777777" w:rsidR="004223CA" w:rsidRPr="005163E5" w:rsidRDefault="004223CA" w:rsidP="00867B70">
      <w:pPr>
        <w:jc w:val="both"/>
        <w:rPr>
          <w:b/>
          <w:i/>
          <w:sz w:val="24"/>
          <w:szCs w:val="24"/>
          <w:lang w:val="en-GB"/>
        </w:rPr>
      </w:pPr>
    </w:p>
    <w:p w14:paraId="4BCACF23" w14:textId="215A1BEA" w:rsidR="00867B70" w:rsidRPr="005163E5" w:rsidRDefault="00867B70" w:rsidP="00867B70">
      <w:pPr>
        <w:jc w:val="both"/>
        <w:rPr>
          <w:sz w:val="24"/>
          <w:szCs w:val="24"/>
          <w:lang w:val="en-GB"/>
        </w:rPr>
      </w:pPr>
      <w:r w:rsidRPr="005163E5">
        <w:rPr>
          <w:sz w:val="24"/>
          <w:szCs w:val="24"/>
          <w:lang w:val="en-GB"/>
        </w:rPr>
        <w:t xml:space="preserve">The main results concerning all these themes/axes </w:t>
      </w:r>
      <w:r>
        <w:rPr>
          <w:sz w:val="24"/>
          <w:szCs w:val="24"/>
          <w:lang w:val="en-GB"/>
        </w:rPr>
        <w:t>are described below</w:t>
      </w:r>
      <w:r w:rsidRPr="005163E5">
        <w:rPr>
          <w:sz w:val="24"/>
          <w:szCs w:val="24"/>
          <w:lang w:val="en-GB"/>
        </w:rPr>
        <w:t xml:space="preserve">. </w:t>
      </w:r>
    </w:p>
    <w:p w14:paraId="3E795824" w14:textId="77777777" w:rsidR="00867B70" w:rsidRDefault="00867B70" w:rsidP="00867B70">
      <w:pPr>
        <w:jc w:val="both"/>
        <w:rPr>
          <w:sz w:val="24"/>
          <w:szCs w:val="24"/>
          <w:lang w:val="en-GB"/>
        </w:rPr>
      </w:pPr>
    </w:p>
    <w:p w14:paraId="730032FF" w14:textId="77777777" w:rsidR="00867B70" w:rsidRPr="00530802" w:rsidRDefault="004223CA" w:rsidP="00867B70">
      <w:pPr>
        <w:jc w:val="both"/>
        <w:rPr>
          <w:b/>
          <w:i/>
          <w:sz w:val="26"/>
          <w:szCs w:val="26"/>
          <w:lang w:val="en-GB"/>
        </w:rPr>
      </w:pPr>
      <w:r>
        <w:rPr>
          <w:b/>
          <w:i/>
          <w:sz w:val="26"/>
          <w:szCs w:val="26"/>
          <w:lang w:val="en-GB"/>
        </w:rPr>
        <w:t>A</w:t>
      </w:r>
      <w:r w:rsidR="00867B70" w:rsidRPr="00530802">
        <w:rPr>
          <w:b/>
          <w:i/>
          <w:sz w:val="26"/>
          <w:szCs w:val="26"/>
          <w:lang w:val="en-GB"/>
        </w:rPr>
        <w:t>.1.</w:t>
      </w:r>
      <w:r w:rsidR="00867B70">
        <w:rPr>
          <w:b/>
          <w:i/>
          <w:sz w:val="26"/>
          <w:szCs w:val="26"/>
          <w:lang w:val="en-GB"/>
        </w:rPr>
        <w:t xml:space="preserve"> Quantum phenomena in transport</w:t>
      </w:r>
      <w:r w:rsidR="00867B70" w:rsidRPr="00530802">
        <w:rPr>
          <w:b/>
          <w:i/>
          <w:sz w:val="26"/>
          <w:szCs w:val="26"/>
          <w:lang w:val="en-GB"/>
        </w:rPr>
        <w:t>: weak localisation</w:t>
      </w:r>
      <w:r w:rsidR="00867B70">
        <w:rPr>
          <w:b/>
          <w:i/>
          <w:sz w:val="26"/>
          <w:szCs w:val="26"/>
          <w:lang w:val="en-GB"/>
        </w:rPr>
        <w:t>, anti-localisation</w:t>
      </w:r>
      <w:r w:rsidR="00867B70" w:rsidRPr="00530802">
        <w:rPr>
          <w:b/>
          <w:i/>
          <w:sz w:val="26"/>
          <w:szCs w:val="26"/>
          <w:lang w:val="en-GB"/>
        </w:rPr>
        <w:t xml:space="preserve"> and ballistic behaviour in low dimensional systems.</w:t>
      </w:r>
    </w:p>
    <w:p w14:paraId="69B14770" w14:textId="77777777" w:rsidR="00867B70" w:rsidRPr="00530802" w:rsidRDefault="00867B70" w:rsidP="00867B70">
      <w:pPr>
        <w:jc w:val="both"/>
        <w:rPr>
          <w:sz w:val="26"/>
          <w:szCs w:val="26"/>
          <w:lang w:val="en-GB"/>
        </w:rPr>
      </w:pPr>
    </w:p>
    <w:p w14:paraId="510E759E" w14:textId="77777777" w:rsidR="00867B70" w:rsidRPr="005163E5" w:rsidRDefault="00867B70" w:rsidP="00867B70">
      <w:pPr>
        <w:jc w:val="both"/>
        <w:rPr>
          <w:sz w:val="24"/>
          <w:szCs w:val="24"/>
          <w:lang w:val="en-GB"/>
        </w:rPr>
      </w:pPr>
      <w:r w:rsidRPr="005163E5">
        <w:rPr>
          <w:sz w:val="24"/>
          <w:szCs w:val="24"/>
          <w:lang w:val="en-GB"/>
        </w:rPr>
        <w:t>The main results c</w:t>
      </w:r>
      <w:r>
        <w:rPr>
          <w:sz w:val="24"/>
          <w:szCs w:val="24"/>
          <w:lang w:val="en-GB"/>
        </w:rPr>
        <w:t>oncerning this activity are:</w:t>
      </w:r>
    </w:p>
    <w:p w14:paraId="32C317C0" w14:textId="77777777" w:rsidR="00867B70" w:rsidRDefault="00867B70" w:rsidP="00867B70">
      <w:pPr>
        <w:jc w:val="both"/>
        <w:rPr>
          <w:sz w:val="24"/>
          <w:szCs w:val="24"/>
          <w:lang w:val="en-GB"/>
        </w:rPr>
      </w:pPr>
    </w:p>
    <w:p w14:paraId="0172E311" w14:textId="7B2F7D39" w:rsidR="00867B70" w:rsidRDefault="00867B70" w:rsidP="00867B70">
      <w:pPr>
        <w:jc w:val="both"/>
        <w:rPr>
          <w:sz w:val="24"/>
          <w:szCs w:val="24"/>
          <w:lang w:val="en-GB"/>
        </w:rPr>
      </w:pPr>
      <w:proofErr w:type="spellStart"/>
      <w:r>
        <w:rPr>
          <w:sz w:val="24"/>
          <w:szCs w:val="24"/>
          <w:lang w:val="en-GB"/>
        </w:rPr>
        <w:t>i</w:t>
      </w:r>
      <w:proofErr w:type="spellEnd"/>
      <w:r>
        <w:rPr>
          <w:sz w:val="24"/>
          <w:szCs w:val="24"/>
          <w:lang w:val="en-GB"/>
        </w:rPr>
        <w:t xml:space="preserve">) </w:t>
      </w:r>
      <w:r w:rsidR="00FF0D54">
        <w:rPr>
          <w:sz w:val="24"/>
          <w:szCs w:val="24"/>
          <w:lang w:val="en-GB"/>
        </w:rPr>
        <w:t>The f</w:t>
      </w:r>
      <w:r w:rsidRPr="005163E5">
        <w:rPr>
          <w:sz w:val="24"/>
          <w:szCs w:val="24"/>
          <w:lang w:val="en-GB"/>
        </w:rPr>
        <w:t xml:space="preserve">irst observation of the </w:t>
      </w:r>
      <w:r w:rsidRPr="00572C3B">
        <w:rPr>
          <w:b/>
          <w:sz w:val="24"/>
          <w:szCs w:val="24"/>
          <w:lang w:val="en-GB"/>
        </w:rPr>
        <w:t>universal behaviour of the weak localisation</w:t>
      </w:r>
      <w:r w:rsidRPr="005163E5">
        <w:rPr>
          <w:sz w:val="24"/>
          <w:szCs w:val="24"/>
          <w:lang w:val="en-GB"/>
        </w:rPr>
        <w:t xml:space="preserve">. </w:t>
      </w:r>
    </w:p>
    <w:p w14:paraId="2F7DAD23" w14:textId="0667ABB3" w:rsidR="00867B70" w:rsidRDefault="00867B70" w:rsidP="00867B70">
      <w:pPr>
        <w:jc w:val="both"/>
        <w:rPr>
          <w:sz w:val="24"/>
          <w:szCs w:val="24"/>
          <w:lang w:val="en-GB"/>
        </w:rPr>
      </w:pPr>
      <w:r w:rsidRPr="005163E5">
        <w:rPr>
          <w:sz w:val="24"/>
          <w:szCs w:val="24"/>
          <w:lang w:val="en-GB"/>
        </w:rPr>
        <w:t xml:space="preserve">Universality of the weak localization means that </w:t>
      </w:r>
      <w:r>
        <w:rPr>
          <w:sz w:val="24"/>
          <w:szCs w:val="24"/>
          <w:lang w:val="en-GB"/>
        </w:rPr>
        <w:t xml:space="preserve">for </w:t>
      </w:r>
      <w:r>
        <w:rPr>
          <w:b/>
          <w:i/>
          <w:sz w:val="24"/>
          <w:szCs w:val="24"/>
          <w:lang w:val="en-GB"/>
        </w:rPr>
        <w:t>all t</w:t>
      </w:r>
      <w:r w:rsidRPr="005163E5">
        <w:rPr>
          <w:b/>
          <w:i/>
          <w:sz w:val="24"/>
          <w:szCs w:val="24"/>
          <w:lang w:val="en-GB"/>
        </w:rPr>
        <w:t>wo</w:t>
      </w:r>
      <w:r>
        <w:rPr>
          <w:b/>
          <w:i/>
          <w:sz w:val="24"/>
          <w:szCs w:val="24"/>
          <w:lang w:val="en-GB"/>
        </w:rPr>
        <w:t>-</w:t>
      </w:r>
      <w:r w:rsidRPr="005163E5">
        <w:rPr>
          <w:b/>
          <w:i/>
          <w:sz w:val="24"/>
          <w:szCs w:val="24"/>
          <w:lang w:val="en-GB"/>
        </w:rPr>
        <w:t>dimensional systems</w:t>
      </w:r>
      <w:r w:rsidRPr="005163E5">
        <w:rPr>
          <w:i/>
          <w:sz w:val="24"/>
          <w:szCs w:val="24"/>
          <w:lang w:val="en-GB"/>
        </w:rPr>
        <w:t xml:space="preserve"> </w:t>
      </w:r>
      <w:r w:rsidRPr="005163E5">
        <w:rPr>
          <w:b/>
          <w:i/>
          <w:sz w:val="24"/>
          <w:szCs w:val="24"/>
          <w:lang w:val="en-GB"/>
        </w:rPr>
        <w:t>– independently of carrier mass, scattering rates, doping levels. etc…. the quantum interference conductivity corrections should behave in the same way</w:t>
      </w:r>
      <w:r w:rsidR="008D64C5">
        <w:rPr>
          <w:b/>
          <w:i/>
          <w:sz w:val="24"/>
          <w:szCs w:val="24"/>
          <w:lang w:val="en-GB"/>
        </w:rPr>
        <w:t>.</w:t>
      </w:r>
      <w:r w:rsidRPr="005163E5">
        <w:rPr>
          <w:b/>
          <w:i/>
          <w:sz w:val="24"/>
          <w:szCs w:val="24"/>
          <w:lang w:val="en-GB"/>
        </w:rPr>
        <w:t xml:space="preserve"> </w:t>
      </w:r>
    </w:p>
    <w:p w14:paraId="0367E6C5" w14:textId="77777777" w:rsidR="00867B70" w:rsidRDefault="00867B70" w:rsidP="00867B70">
      <w:pPr>
        <w:jc w:val="both"/>
        <w:rPr>
          <w:sz w:val="24"/>
          <w:szCs w:val="24"/>
          <w:lang w:val="en-GB"/>
        </w:rPr>
      </w:pPr>
    </w:p>
    <w:p w14:paraId="440CC462" w14:textId="18EDA086" w:rsidR="00867B70" w:rsidRDefault="00867B70" w:rsidP="00867B70">
      <w:pPr>
        <w:jc w:val="both"/>
        <w:rPr>
          <w:sz w:val="24"/>
          <w:szCs w:val="24"/>
          <w:lang w:val="en-GB"/>
        </w:rPr>
      </w:pPr>
      <w:r>
        <w:rPr>
          <w:noProof/>
          <w:sz w:val="24"/>
          <w:szCs w:val="24"/>
          <w:lang w:val="en-US" w:eastAsia="en-US"/>
        </w:rPr>
        <w:drawing>
          <wp:inline distT="0" distB="0" distL="0" distR="0" wp14:anchorId="2936683C" wp14:editId="274987E3">
            <wp:extent cx="5772150" cy="2066925"/>
            <wp:effectExtent l="0" t="0" r="0"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72150" cy="2066925"/>
                    </a:xfrm>
                    <a:prstGeom prst="rect">
                      <a:avLst/>
                    </a:prstGeom>
                    <a:noFill/>
                  </pic:spPr>
                </pic:pic>
              </a:graphicData>
            </a:graphic>
          </wp:inline>
        </w:drawing>
      </w:r>
    </w:p>
    <w:p w14:paraId="6F3402B7" w14:textId="77777777" w:rsidR="000C77ED" w:rsidRDefault="000C77ED" w:rsidP="00867B70">
      <w:pPr>
        <w:jc w:val="both"/>
        <w:rPr>
          <w:sz w:val="24"/>
          <w:szCs w:val="24"/>
          <w:lang w:val="en-GB"/>
        </w:rPr>
      </w:pPr>
    </w:p>
    <w:p w14:paraId="2041446F" w14:textId="67E3E812" w:rsidR="00867B70" w:rsidRDefault="00867B70" w:rsidP="00867B70">
      <w:pPr>
        <w:jc w:val="both"/>
        <w:rPr>
          <w:sz w:val="24"/>
          <w:szCs w:val="24"/>
          <w:lang w:val="en-GB"/>
        </w:rPr>
      </w:pPr>
      <w:r>
        <w:rPr>
          <w:sz w:val="24"/>
          <w:szCs w:val="24"/>
          <w:lang w:val="en-GB"/>
        </w:rPr>
        <w:t xml:space="preserve">    </w:t>
      </w:r>
      <w:r w:rsidRPr="005163E5">
        <w:rPr>
          <w:sz w:val="24"/>
          <w:szCs w:val="24"/>
          <w:lang w:val="en-GB"/>
        </w:rPr>
        <w:t xml:space="preserve">The experimental study of universality of the weak localization behaviour was a subject of </w:t>
      </w:r>
      <w:r>
        <w:rPr>
          <w:sz w:val="24"/>
          <w:szCs w:val="24"/>
          <w:lang w:val="en-GB"/>
        </w:rPr>
        <w:t>the</w:t>
      </w:r>
      <w:r w:rsidRPr="005163E5">
        <w:rPr>
          <w:sz w:val="24"/>
          <w:szCs w:val="24"/>
          <w:lang w:val="en-GB"/>
        </w:rPr>
        <w:t xml:space="preserve"> Ph</w:t>
      </w:r>
      <w:r w:rsidR="008D64C5">
        <w:rPr>
          <w:sz w:val="24"/>
          <w:szCs w:val="24"/>
          <w:lang w:val="en-GB"/>
        </w:rPr>
        <w:t>.</w:t>
      </w:r>
      <w:r w:rsidRPr="005163E5">
        <w:rPr>
          <w:sz w:val="24"/>
          <w:szCs w:val="24"/>
          <w:lang w:val="en-GB"/>
        </w:rPr>
        <w:t>D</w:t>
      </w:r>
      <w:r w:rsidR="008D64C5">
        <w:rPr>
          <w:sz w:val="24"/>
          <w:szCs w:val="24"/>
          <w:lang w:val="en-GB"/>
        </w:rPr>
        <w:t xml:space="preserve">. </w:t>
      </w:r>
      <w:r w:rsidRPr="005163E5">
        <w:rPr>
          <w:sz w:val="24"/>
          <w:szCs w:val="24"/>
          <w:lang w:val="en-GB"/>
        </w:rPr>
        <w:t>thesis of A.</w:t>
      </w:r>
      <w:r>
        <w:rPr>
          <w:sz w:val="24"/>
          <w:szCs w:val="24"/>
          <w:lang w:val="en-GB"/>
        </w:rPr>
        <w:t xml:space="preserve"> </w:t>
      </w:r>
      <w:proofErr w:type="spellStart"/>
      <w:r w:rsidRPr="005163E5">
        <w:rPr>
          <w:sz w:val="24"/>
          <w:szCs w:val="24"/>
          <w:lang w:val="en-GB"/>
        </w:rPr>
        <w:t>Zduniak</w:t>
      </w:r>
      <w:proofErr w:type="spellEnd"/>
      <w:r w:rsidRPr="005163E5">
        <w:rPr>
          <w:sz w:val="24"/>
          <w:szCs w:val="24"/>
          <w:lang w:val="en-GB"/>
        </w:rPr>
        <w:t xml:space="preserve">. Original two superconducting coil system was constructed to this purpose allowing enhancing or compensating magnetic fields in the sample space. </w:t>
      </w:r>
      <w:r>
        <w:rPr>
          <w:sz w:val="24"/>
          <w:szCs w:val="24"/>
          <w:lang w:val="en-GB"/>
        </w:rPr>
        <w:t xml:space="preserve">It allowed </w:t>
      </w:r>
      <w:r w:rsidRPr="005163E5">
        <w:rPr>
          <w:sz w:val="24"/>
          <w:szCs w:val="24"/>
          <w:lang w:val="en-GB"/>
        </w:rPr>
        <w:t xml:space="preserve">transport experiments in </w:t>
      </w:r>
      <w:r>
        <w:rPr>
          <w:sz w:val="24"/>
          <w:szCs w:val="24"/>
          <w:lang w:val="en-GB"/>
        </w:rPr>
        <w:t xml:space="preserve">very wide range of magnetic fields – four orders of magnitudes from </w:t>
      </w:r>
      <w:r w:rsidRPr="005163E5">
        <w:rPr>
          <w:sz w:val="24"/>
          <w:szCs w:val="24"/>
          <w:lang w:val="en-GB"/>
        </w:rPr>
        <w:t xml:space="preserve">high (a few Tesla) </w:t>
      </w:r>
      <w:r>
        <w:rPr>
          <w:sz w:val="24"/>
          <w:szCs w:val="24"/>
          <w:lang w:val="en-GB"/>
        </w:rPr>
        <w:t>to</w:t>
      </w:r>
      <w:r w:rsidRPr="005163E5">
        <w:rPr>
          <w:sz w:val="24"/>
          <w:szCs w:val="24"/>
          <w:lang w:val="en-GB"/>
        </w:rPr>
        <w:t xml:space="preserve"> extremely week (a few Gauss) magnetic fields. </w:t>
      </w:r>
      <w:r>
        <w:rPr>
          <w:sz w:val="24"/>
          <w:szCs w:val="24"/>
          <w:lang w:val="en-GB"/>
        </w:rPr>
        <w:t xml:space="preserve">This was necessary for full determination of the main transport process/rates: quantum scattering rate, momentum scattering rate, phase scattering rate and spin scattering rate. Typical experimental traces are shown in figure below. One can see extremely wide magnetic scale range (4 orders of magnitude) allowing to register </w:t>
      </w:r>
      <w:proofErr w:type="spellStart"/>
      <w:r>
        <w:rPr>
          <w:sz w:val="24"/>
          <w:szCs w:val="24"/>
          <w:lang w:val="en-GB"/>
        </w:rPr>
        <w:t>Shubnikov</w:t>
      </w:r>
      <w:proofErr w:type="spellEnd"/>
      <w:r>
        <w:rPr>
          <w:sz w:val="24"/>
          <w:szCs w:val="24"/>
          <w:lang w:val="en-GB"/>
        </w:rPr>
        <w:t xml:space="preserve"> de Haas (quantum scattering time), Standard Hall effect (transport scattering time), Weak localisation effect (phase scattering time) and Weak Antilocalisation effect (spin relaxation time). </w:t>
      </w:r>
    </w:p>
    <w:p w14:paraId="02EB078E" w14:textId="39591A5C" w:rsidR="00867B70" w:rsidRDefault="00867B70" w:rsidP="00804FC7">
      <w:pPr>
        <w:jc w:val="center"/>
        <w:rPr>
          <w:sz w:val="8"/>
          <w:szCs w:val="8"/>
          <w:lang w:val="en-GB"/>
        </w:rPr>
      </w:pPr>
      <w:r>
        <w:rPr>
          <w:noProof/>
          <w:sz w:val="24"/>
          <w:szCs w:val="24"/>
          <w:lang w:val="en-US" w:eastAsia="en-US"/>
        </w:rPr>
        <w:lastRenderedPageBreak/>
        <w:drawing>
          <wp:inline distT="0" distB="0" distL="0" distR="0" wp14:anchorId="4AEECAE2" wp14:editId="150CCC1E">
            <wp:extent cx="6057900" cy="38862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l="1819" t="2808" r="1819" b="1717"/>
                    <a:stretch>
                      <a:fillRect/>
                    </a:stretch>
                  </pic:blipFill>
                  <pic:spPr bwMode="auto">
                    <a:xfrm>
                      <a:off x="0" y="0"/>
                      <a:ext cx="6082207" cy="3901793"/>
                    </a:xfrm>
                    <a:prstGeom prst="rect">
                      <a:avLst/>
                    </a:prstGeom>
                    <a:noFill/>
                  </pic:spPr>
                </pic:pic>
              </a:graphicData>
            </a:graphic>
          </wp:inline>
        </w:drawing>
      </w:r>
    </w:p>
    <w:p w14:paraId="2A54FEA2" w14:textId="77777777" w:rsidR="000C77ED" w:rsidRPr="00941DD3" w:rsidRDefault="000C77ED" w:rsidP="00867B70">
      <w:pPr>
        <w:jc w:val="both"/>
        <w:rPr>
          <w:sz w:val="8"/>
          <w:szCs w:val="8"/>
          <w:lang w:val="en-GB"/>
        </w:rPr>
      </w:pPr>
    </w:p>
    <w:p w14:paraId="7FA3CF3A" w14:textId="77777777" w:rsidR="00A42B7A" w:rsidRDefault="00867B70" w:rsidP="00867B70">
      <w:pPr>
        <w:jc w:val="both"/>
        <w:rPr>
          <w:sz w:val="24"/>
          <w:szCs w:val="24"/>
          <w:lang w:val="en-GB"/>
        </w:rPr>
      </w:pPr>
      <w:r>
        <w:rPr>
          <w:sz w:val="24"/>
          <w:szCs w:val="24"/>
          <w:lang w:val="en-GB"/>
        </w:rPr>
        <w:t xml:space="preserve">   </w:t>
      </w:r>
    </w:p>
    <w:p w14:paraId="0D8D9307" w14:textId="56739207" w:rsidR="00867B70" w:rsidRDefault="00867B70" w:rsidP="00867B70">
      <w:pPr>
        <w:jc w:val="both"/>
        <w:rPr>
          <w:sz w:val="24"/>
          <w:szCs w:val="24"/>
          <w:lang w:val="en-GB"/>
        </w:rPr>
      </w:pPr>
      <w:r>
        <w:rPr>
          <w:sz w:val="24"/>
          <w:szCs w:val="24"/>
          <w:lang w:val="en-GB"/>
        </w:rPr>
        <w:t xml:space="preserve"> </w:t>
      </w:r>
      <w:r w:rsidRPr="005163E5">
        <w:rPr>
          <w:sz w:val="24"/>
          <w:szCs w:val="24"/>
          <w:lang w:val="en-GB"/>
        </w:rPr>
        <w:t xml:space="preserve">Hydrostatic pressure and illumination were used to change metastable states population and get the data as a function of carrier density. The results brought attention of the highest world </w:t>
      </w:r>
      <w:r w:rsidR="00A42B7A">
        <w:rPr>
          <w:sz w:val="24"/>
          <w:szCs w:val="24"/>
          <w:lang w:val="en-GB"/>
        </w:rPr>
        <w:t xml:space="preserve">- </w:t>
      </w:r>
      <w:r w:rsidRPr="005163E5">
        <w:rPr>
          <w:sz w:val="24"/>
          <w:szCs w:val="24"/>
          <w:lang w:val="en-GB"/>
        </w:rPr>
        <w:t xml:space="preserve">class theoreticians from </w:t>
      </w:r>
      <w:r w:rsidR="008D64C5">
        <w:rPr>
          <w:sz w:val="24"/>
          <w:szCs w:val="24"/>
          <w:lang w:val="en-GB"/>
        </w:rPr>
        <w:t xml:space="preserve">the </w:t>
      </w:r>
      <w:proofErr w:type="spellStart"/>
      <w:r w:rsidRPr="005163E5">
        <w:rPr>
          <w:sz w:val="24"/>
          <w:szCs w:val="24"/>
          <w:lang w:val="en-GB"/>
        </w:rPr>
        <w:t>Ioffe</w:t>
      </w:r>
      <w:proofErr w:type="spellEnd"/>
      <w:r w:rsidRPr="005163E5">
        <w:rPr>
          <w:sz w:val="24"/>
          <w:szCs w:val="24"/>
          <w:lang w:val="en-GB"/>
        </w:rPr>
        <w:t xml:space="preserve"> and Landau Institu</w:t>
      </w:r>
      <w:r>
        <w:rPr>
          <w:sz w:val="24"/>
          <w:szCs w:val="24"/>
          <w:lang w:val="en-GB"/>
        </w:rPr>
        <w:t>t</w:t>
      </w:r>
      <w:r w:rsidRPr="005163E5">
        <w:rPr>
          <w:sz w:val="24"/>
          <w:szCs w:val="24"/>
          <w:lang w:val="en-GB"/>
        </w:rPr>
        <w:t>es (Pr</w:t>
      </w:r>
      <w:r>
        <w:rPr>
          <w:sz w:val="24"/>
          <w:szCs w:val="24"/>
          <w:lang w:val="en-GB"/>
        </w:rPr>
        <w:t>of. M</w:t>
      </w:r>
      <w:r w:rsidRPr="005163E5">
        <w:rPr>
          <w:sz w:val="24"/>
          <w:szCs w:val="24"/>
          <w:lang w:val="en-GB"/>
        </w:rPr>
        <w:t>.</w:t>
      </w:r>
      <w:r>
        <w:rPr>
          <w:sz w:val="24"/>
          <w:szCs w:val="24"/>
          <w:lang w:val="en-GB"/>
        </w:rPr>
        <w:t xml:space="preserve"> </w:t>
      </w:r>
      <w:proofErr w:type="spellStart"/>
      <w:r>
        <w:rPr>
          <w:sz w:val="24"/>
          <w:szCs w:val="24"/>
          <w:lang w:val="en-GB"/>
        </w:rPr>
        <w:t>Dyakonov</w:t>
      </w:r>
      <w:proofErr w:type="spellEnd"/>
      <w:r w:rsidRPr="005163E5">
        <w:rPr>
          <w:sz w:val="24"/>
          <w:szCs w:val="24"/>
          <w:lang w:val="en-GB"/>
        </w:rPr>
        <w:t xml:space="preserve"> </w:t>
      </w:r>
      <w:r>
        <w:rPr>
          <w:sz w:val="24"/>
          <w:szCs w:val="24"/>
          <w:lang w:val="en-GB"/>
        </w:rPr>
        <w:t>&amp;</w:t>
      </w:r>
      <w:r w:rsidRPr="005163E5">
        <w:rPr>
          <w:sz w:val="24"/>
          <w:szCs w:val="24"/>
          <w:lang w:val="en-GB"/>
        </w:rPr>
        <w:t xml:space="preserve"> others) who improved existing weak anti-localisation theory allowed to complete interpretation of the experiment.</w:t>
      </w:r>
    </w:p>
    <w:p w14:paraId="2AB60570" w14:textId="23FB6CEF" w:rsidR="00804FC7" w:rsidRDefault="00804FC7" w:rsidP="00867B70">
      <w:pPr>
        <w:jc w:val="both"/>
        <w:rPr>
          <w:sz w:val="24"/>
          <w:szCs w:val="24"/>
          <w:lang w:val="en-GB"/>
        </w:rPr>
      </w:pPr>
    </w:p>
    <w:p w14:paraId="362EF8A8" w14:textId="77777777" w:rsidR="00A42B7A" w:rsidRDefault="00867B70" w:rsidP="00867B70">
      <w:pPr>
        <w:jc w:val="both"/>
        <w:rPr>
          <w:sz w:val="24"/>
          <w:szCs w:val="24"/>
          <w:lang w:val="en-GB"/>
        </w:rPr>
      </w:pPr>
      <w:r>
        <w:rPr>
          <w:noProof/>
          <w:sz w:val="24"/>
          <w:szCs w:val="24"/>
          <w:lang w:val="en-US" w:eastAsia="en-US"/>
        </w:rPr>
        <w:drawing>
          <wp:anchor distT="0" distB="0" distL="114300" distR="114300" simplePos="0" relativeHeight="251659264" behindDoc="0" locked="0" layoutInCell="1" allowOverlap="1" wp14:anchorId="412E6182" wp14:editId="2B5F87CD">
            <wp:simplePos x="0" y="0"/>
            <wp:positionH relativeFrom="column">
              <wp:posOffset>0</wp:posOffset>
            </wp:positionH>
            <wp:positionV relativeFrom="paragraph">
              <wp:posOffset>93980</wp:posOffset>
            </wp:positionV>
            <wp:extent cx="3429000" cy="4343400"/>
            <wp:effectExtent l="0" t="0" r="0" b="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r="-6825" b="1085"/>
                    <a:stretch>
                      <a:fillRect/>
                    </a:stretch>
                  </pic:blipFill>
                  <pic:spPr bwMode="auto">
                    <a:xfrm>
                      <a:off x="0" y="0"/>
                      <a:ext cx="3429000" cy="434340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lang w:val="en-GB"/>
        </w:rPr>
        <w:t xml:space="preserve">    Some results are shown in Figure on the left. It shows m</w:t>
      </w:r>
      <w:r w:rsidRPr="003617F0">
        <w:rPr>
          <w:sz w:val="24"/>
          <w:szCs w:val="24"/>
          <w:lang w:val="en-GB"/>
        </w:rPr>
        <w:t xml:space="preserve">agnetoconductivity of </w:t>
      </w:r>
      <w:proofErr w:type="spellStart"/>
      <w:r w:rsidRPr="003617F0">
        <w:rPr>
          <w:sz w:val="24"/>
          <w:szCs w:val="24"/>
          <w:lang w:val="en-GB"/>
        </w:rPr>
        <w:t>GaInAs</w:t>
      </w:r>
      <w:proofErr w:type="spellEnd"/>
      <w:r w:rsidRPr="003617F0">
        <w:rPr>
          <w:sz w:val="24"/>
          <w:szCs w:val="24"/>
          <w:lang w:val="en-GB"/>
        </w:rPr>
        <w:t xml:space="preserve"> quantum wells</w:t>
      </w:r>
      <w:r>
        <w:rPr>
          <w:sz w:val="24"/>
          <w:szCs w:val="24"/>
          <w:lang w:val="en-GB"/>
        </w:rPr>
        <w:t xml:space="preserve"> (l</w:t>
      </w:r>
      <w:r w:rsidRPr="00516DB3">
        <w:rPr>
          <w:sz w:val="24"/>
          <w:szCs w:val="24"/>
          <w:lang w:val="en-GB"/>
        </w:rPr>
        <w:t>ines</w:t>
      </w:r>
      <w:r>
        <w:rPr>
          <w:sz w:val="24"/>
          <w:szCs w:val="24"/>
          <w:lang w:val="en-GB"/>
        </w:rPr>
        <w:t xml:space="preserve">) </w:t>
      </w:r>
      <w:r w:rsidRPr="00516DB3">
        <w:rPr>
          <w:sz w:val="24"/>
          <w:szCs w:val="24"/>
          <w:lang w:val="en-GB"/>
        </w:rPr>
        <w:t xml:space="preserve">and heterojunctions </w:t>
      </w:r>
      <w:r>
        <w:rPr>
          <w:sz w:val="24"/>
          <w:szCs w:val="24"/>
          <w:lang w:val="en-GB"/>
        </w:rPr>
        <w:t>(</w:t>
      </w:r>
      <w:r w:rsidRPr="00516DB3">
        <w:rPr>
          <w:sz w:val="24"/>
          <w:szCs w:val="24"/>
          <w:lang w:val="en-GB"/>
        </w:rPr>
        <w:t>dashed lines</w:t>
      </w:r>
      <w:r>
        <w:rPr>
          <w:sz w:val="24"/>
          <w:szCs w:val="24"/>
          <w:lang w:val="en-GB"/>
        </w:rPr>
        <w:t>)</w:t>
      </w:r>
      <w:r w:rsidRPr="00516DB3">
        <w:rPr>
          <w:sz w:val="24"/>
          <w:szCs w:val="24"/>
          <w:lang w:val="en-GB"/>
        </w:rPr>
        <w:t xml:space="preserve"> presented as a function of normalized magnetic field.</w:t>
      </w:r>
      <w:r>
        <w:rPr>
          <w:sz w:val="24"/>
          <w:szCs w:val="24"/>
          <w:lang w:val="en-GB"/>
        </w:rPr>
        <w:t xml:space="preserve"> a) presents experimental results and theoretically predicted universal asymptotic behaviour, b) shows a few experimental curves (dots) and their full theoretical fits (solid lines) together with theoretically predicted universal asymptotic behaviour. The weak anti-localisation, weak localisation and universal behaviour are correctly described.</w:t>
      </w:r>
      <w:r w:rsidR="00A42B7A">
        <w:rPr>
          <w:sz w:val="24"/>
          <w:szCs w:val="24"/>
          <w:lang w:val="en-GB"/>
        </w:rPr>
        <w:t xml:space="preserve"> </w:t>
      </w:r>
    </w:p>
    <w:p w14:paraId="5A34C134" w14:textId="77777777" w:rsidR="00A42B7A" w:rsidRDefault="00A42B7A" w:rsidP="00867B70">
      <w:pPr>
        <w:jc w:val="both"/>
        <w:rPr>
          <w:sz w:val="24"/>
          <w:szCs w:val="24"/>
          <w:lang w:val="en-GB"/>
        </w:rPr>
      </w:pPr>
    </w:p>
    <w:p w14:paraId="48DD1E1A" w14:textId="77777777" w:rsidR="00A42B7A" w:rsidRDefault="00A42B7A" w:rsidP="00867B70">
      <w:pPr>
        <w:jc w:val="both"/>
        <w:rPr>
          <w:sz w:val="24"/>
          <w:szCs w:val="24"/>
          <w:lang w:val="en-GB"/>
        </w:rPr>
      </w:pPr>
    </w:p>
    <w:p w14:paraId="44FE9F89" w14:textId="77777777" w:rsidR="00A42B7A" w:rsidRDefault="00A42B7A" w:rsidP="00867B70">
      <w:pPr>
        <w:jc w:val="both"/>
        <w:rPr>
          <w:sz w:val="24"/>
          <w:szCs w:val="24"/>
          <w:lang w:val="en-GB"/>
        </w:rPr>
      </w:pPr>
    </w:p>
    <w:p w14:paraId="31041CD9" w14:textId="77777777" w:rsidR="00A42B7A" w:rsidRDefault="00A42B7A" w:rsidP="00867B70">
      <w:pPr>
        <w:jc w:val="both"/>
        <w:rPr>
          <w:sz w:val="24"/>
          <w:szCs w:val="24"/>
          <w:lang w:val="en-GB"/>
        </w:rPr>
      </w:pPr>
    </w:p>
    <w:p w14:paraId="1DA44F5E" w14:textId="77777777" w:rsidR="00A42B7A" w:rsidRDefault="00A42B7A" w:rsidP="00867B70">
      <w:pPr>
        <w:jc w:val="both"/>
        <w:rPr>
          <w:sz w:val="24"/>
          <w:szCs w:val="24"/>
          <w:lang w:val="en-GB"/>
        </w:rPr>
      </w:pPr>
    </w:p>
    <w:p w14:paraId="7685EFB4" w14:textId="77777777" w:rsidR="00A42B7A" w:rsidRDefault="00A42B7A" w:rsidP="00867B70">
      <w:pPr>
        <w:jc w:val="both"/>
        <w:rPr>
          <w:sz w:val="24"/>
          <w:szCs w:val="24"/>
          <w:lang w:val="en-GB"/>
        </w:rPr>
      </w:pPr>
    </w:p>
    <w:p w14:paraId="276EC9A9" w14:textId="77777777" w:rsidR="00A42B7A" w:rsidRDefault="00A42B7A" w:rsidP="00867B70">
      <w:pPr>
        <w:jc w:val="both"/>
        <w:rPr>
          <w:sz w:val="24"/>
          <w:szCs w:val="24"/>
          <w:lang w:val="en-GB"/>
        </w:rPr>
      </w:pPr>
    </w:p>
    <w:p w14:paraId="56514404" w14:textId="77777777" w:rsidR="00A42B7A" w:rsidRDefault="00A42B7A" w:rsidP="00867B70">
      <w:pPr>
        <w:jc w:val="both"/>
        <w:rPr>
          <w:sz w:val="24"/>
          <w:szCs w:val="24"/>
          <w:lang w:val="en-GB"/>
        </w:rPr>
      </w:pPr>
    </w:p>
    <w:p w14:paraId="70F5040F" w14:textId="77777777" w:rsidR="00A42B7A" w:rsidRDefault="00A42B7A" w:rsidP="00867B70">
      <w:pPr>
        <w:jc w:val="both"/>
        <w:rPr>
          <w:sz w:val="24"/>
          <w:szCs w:val="24"/>
          <w:lang w:val="en-GB"/>
        </w:rPr>
      </w:pPr>
    </w:p>
    <w:p w14:paraId="42698A7C" w14:textId="77777777" w:rsidR="00A42B7A" w:rsidRDefault="00A42B7A" w:rsidP="00867B70">
      <w:pPr>
        <w:jc w:val="both"/>
        <w:rPr>
          <w:sz w:val="24"/>
          <w:szCs w:val="24"/>
          <w:lang w:val="en-GB"/>
        </w:rPr>
      </w:pPr>
    </w:p>
    <w:p w14:paraId="22B37F6A" w14:textId="77777777" w:rsidR="00A42B7A" w:rsidRDefault="00A42B7A" w:rsidP="00867B70">
      <w:pPr>
        <w:jc w:val="both"/>
        <w:rPr>
          <w:sz w:val="24"/>
          <w:szCs w:val="24"/>
          <w:lang w:val="en-GB"/>
        </w:rPr>
      </w:pPr>
    </w:p>
    <w:p w14:paraId="51724586" w14:textId="5B2BC160" w:rsidR="00867B70" w:rsidRDefault="00867B70" w:rsidP="00867B70">
      <w:pPr>
        <w:jc w:val="both"/>
        <w:rPr>
          <w:sz w:val="24"/>
          <w:szCs w:val="24"/>
          <w:lang w:val="en-GB"/>
        </w:rPr>
      </w:pPr>
      <w:r>
        <w:rPr>
          <w:sz w:val="24"/>
          <w:szCs w:val="24"/>
          <w:lang w:val="en-GB"/>
        </w:rPr>
        <w:t xml:space="preserve">ii) The work on weak universal weak localization was followed by another one related to influence of spin relaxation on the </w:t>
      </w:r>
      <w:r w:rsidRPr="00572C3B">
        <w:rPr>
          <w:b/>
          <w:sz w:val="24"/>
          <w:szCs w:val="24"/>
          <w:lang w:val="en-GB"/>
        </w:rPr>
        <w:t>weak ant</w:t>
      </w:r>
      <w:r>
        <w:rPr>
          <w:b/>
          <w:sz w:val="24"/>
          <w:szCs w:val="24"/>
          <w:lang w:val="en-GB"/>
        </w:rPr>
        <w:t>i</w:t>
      </w:r>
      <w:r w:rsidRPr="00572C3B">
        <w:rPr>
          <w:b/>
          <w:sz w:val="24"/>
          <w:szCs w:val="24"/>
          <w:lang w:val="en-GB"/>
        </w:rPr>
        <w:t>local</w:t>
      </w:r>
      <w:r>
        <w:rPr>
          <w:b/>
          <w:sz w:val="24"/>
          <w:szCs w:val="24"/>
          <w:lang w:val="en-GB"/>
        </w:rPr>
        <w:t>i</w:t>
      </w:r>
      <w:r w:rsidRPr="00572C3B">
        <w:rPr>
          <w:b/>
          <w:sz w:val="24"/>
          <w:szCs w:val="24"/>
          <w:lang w:val="en-GB"/>
        </w:rPr>
        <w:t>sation</w:t>
      </w:r>
      <w:r>
        <w:rPr>
          <w:sz w:val="24"/>
          <w:szCs w:val="24"/>
          <w:lang w:val="en-GB"/>
        </w:rPr>
        <w:t xml:space="preserve"> structure. </w:t>
      </w:r>
      <w:r w:rsidRPr="00133454">
        <w:rPr>
          <w:sz w:val="24"/>
          <w:szCs w:val="24"/>
          <w:lang w:val="en-GB"/>
        </w:rPr>
        <w:t xml:space="preserve">The results of magnetoconductivity measurements in </w:t>
      </w:r>
      <w:proofErr w:type="spellStart"/>
      <w:r w:rsidRPr="00133454">
        <w:rPr>
          <w:sz w:val="24"/>
          <w:szCs w:val="24"/>
          <w:lang w:val="en-GB"/>
        </w:rPr>
        <w:t>G</w:t>
      </w:r>
      <w:r>
        <w:rPr>
          <w:sz w:val="24"/>
          <w:szCs w:val="24"/>
          <w:lang w:val="en-GB"/>
        </w:rPr>
        <w:t>a</w:t>
      </w:r>
      <w:r w:rsidRPr="00133454">
        <w:rPr>
          <w:sz w:val="24"/>
          <w:szCs w:val="24"/>
          <w:lang w:val="en-GB"/>
        </w:rPr>
        <w:t>InAs</w:t>
      </w:r>
      <w:proofErr w:type="spellEnd"/>
      <w:r w:rsidRPr="00133454">
        <w:rPr>
          <w:sz w:val="24"/>
          <w:szCs w:val="24"/>
          <w:lang w:val="en-GB"/>
        </w:rPr>
        <w:t xml:space="preserve"> quantum </w:t>
      </w:r>
      <w:r>
        <w:rPr>
          <w:sz w:val="24"/>
          <w:szCs w:val="24"/>
          <w:lang w:val="en-GB"/>
        </w:rPr>
        <w:t xml:space="preserve">were </w:t>
      </w:r>
      <w:r w:rsidR="00CB4C8C">
        <w:rPr>
          <w:sz w:val="24"/>
          <w:szCs w:val="24"/>
          <w:lang w:val="en-GB"/>
        </w:rPr>
        <w:t>analysed</w:t>
      </w:r>
      <w:r w:rsidRPr="00133454">
        <w:rPr>
          <w:sz w:val="24"/>
          <w:szCs w:val="24"/>
          <w:lang w:val="en-GB"/>
        </w:rPr>
        <w:t>.</w:t>
      </w:r>
      <w:r>
        <w:rPr>
          <w:sz w:val="24"/>
          <w:szCs w:val="24"/>
          <w:lang w:val="en-GB"/>
        </w:rPr>
        <w:t xml:space="preserve"> </w:t>
      </w:r>
    </w:p>
    <w:p w14:paraId="38A65EBC" w14:textId="77777777" w:rsidR="00A42B7A" w:rsidRDefault="00A42B7A" w:rsidP="00867B70">
      <w:pPr>
        <w:jc w:val="both"/>
        <w:rPr>
          <w:sz w:val="24"/>
          <w:szCs w:val="24"/>
          <w:lang w:val="en-GB"/>
        </w:rPr>
      </w:pPr>
    </w:p>
    <w:p w14:paraId="27E2054A" w14:textId="77777777" w:rsidR="00867B70" w:rsidRPr="00BC2F87" w:rsidRDefault="00867B70" w:rsidP="00867B70">
      <w:pPr>
        <w:jc w:val="both"/>
        <w:rPr>
          <w:sz w:val="16"/>
          <w:szCs w:val="16"/>
          <w:lang w:val="en-GB"/>
        </w:rPr>
      </w:pPr>
    </w:p>
    <w:p w14:paraId="24F1B908" w14:textId="77777777" w:rsidR="00867B70" w:rsidRPr="00CE0A1F" w:rsidRDefault="00867B70" w:rsidP="00867B70">
      <w:pPr>
        <w:jc w:val="both"/>
        <w:rPr>
          <w:sz w:val="24"/>
          <w:szCs w:val="24"/>
          <w:lang w:val="en-GB"/>
        </w:rPr>
      </w:pPr>
      <w:r>
        <w:rPr>
          <w:noProof/>
          <w:sz w:val="24"/>
          <w:szCs w:val="24"/>
          <w:lang w:val="en-US" w:eastAsia="en-US"/>
        </w:rPr>
        <w:drawing>
          <wp:inline distT="0" distB="0" distL="0" distR="0" wp14:anchorId="0AE99992" wp14:editId="0114A79E">
            <wp:extent cx="5939459" cy="1352550"/>
            <wp:effectExtent l="0" t="0" r="444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5501" cy="1358480"/>
                    </a:xfrm>
                    <a:prstGeom prst="rect">
                      <a:avLst/>
                    </a:prstGeom>
                    <a:noFill/>
                  </pic:spPr>
                </pic:pic>
              </a:graphicData>
            </a:graphic>
          </wp:inline>
        </w:drawing>
      </w:r>
    </w:p>
    <w:p w14:paraId="685436E1" w14:textId="6B11FB92" w:rsidR="00867B70" w:rsidRDefault="00867B70" w:rsidP="00867B70">
      <w:pPr>
        <w:jc w:val="both"/>
        <w:rPr>
          <w:sz w:val="24"/>
          <w:szCs w:val="24"/>
          <w:lang w:val="en-GB"/>
        </w:rPr>
      </w:pPr>
      <w:r>
        <w:rPr>
          <w:noProof/>
          <w:sz w:val="24"/>
          <w:szCs w:val="24"/>
          <w:lang w:val="en-US" w:eastAsia="en-US"/>
        </w:rPr>
        <w:drawing>
          <wp:inline distT="0" distB="0" distL="0" distR="0" wp14:anchorId="45547227" wp14:editId="53AC2406">
            <wp:extent cx="5772150" cy="19050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150" cy="1905000"/>
                    </a:xfrm>
                    <a:prstGeom prst="rect">
                      <a:avLst/>
                    </a:prstGeom>
                    <a:noFill/>
                  </pic:spPr>
                </pic:pic>
              </a:graphicData>
            </a:graphic>
          </wp:inline>
        </w:drawing>
      </w:r>
    </w:p>
    <w:p w14:paraId="2BECF784" w14:textId="3CE056F3" w:rsidR="0069205E" w:rsidRDefault="0069205E" w:rsidP="00867B70">
      <w:pPr>
        <w:jc w:val="both"/>
        <w:rPr>
          <w:sz w:val="24"/>
          <w:szCs w:val="24"/>
          <w:lang w:val="en-GB"/>
        </w:rPr>
      </w:pPr>
    </w:p>
    <w:p w14:paraId="01CA40D1" w14:textId="77777777" w:rsidR="00867B70" w:rsidRPr="001B2BC9" w:rsidRDefault="00867B70" w:rsidP="00867B70">
      <w:pPr>
        <w:jc w:val="both"/>
        <w:rPr>
          <w:sz w:val="8"/>
          <w:szCs w:val="8"/>
          <w:lang w:val="en-GB"/>
        </w:rPr>
      </w:pPr>
      <w:r>
        <w:rPr>
          <w:noProof/>
          <w:lang w:val="en-US" w:eastAsia="en-US"/>
        </w:rPr>
        <w:drawing>
          <wp:anchor distT="0" distB="0" distL="114300" distR="114300" simplePos="0" relativeHeight="251664384" behindDoc="0" locked="0" layoutInCell="1" allowOverlap="1" wp14:anchorId="0DEEDC90" wp14:editId="1F9046BF">
            <wp:simplePos x="0" y="0"/>
            <wp:positionH relativeFrom="column">
              <wp:posOffset>-114300</wp:posOffset>
            </wp:positionH>
            <wp:positionV relativeFrom="paragraph">
              <wp:posOffset>24130</wp:posOffset>
            </wp:positionV>
            <wp:extent cx="1952625" cy="4686300"/>
            <wp:effectExtent l="0" t="0" r="9525"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l="16125" r="15495" b="19669"/>
                    <a:stretch>
                      <a:fillRect/>
                    </a:stretch>
                  </pic:blipFill>
                  <pic:spPr bwMode="auto">
                    <a:xfrm>
                      <a:off x="0" y="0"/>
                      <a:ext cx="1952625" cy="468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2534B1" w14:textId="77777777" w:rsidR="00867B70" w:rsidRDefault="00867B70" w:rsidP="00867B70">
      <w:pPr>
        <w:jc w:val="both"/>
        <w:rPr>
          <w:sz w:val="24"/>
          <w:szCs w:val="24"/>
          <w:lang w:val="en-GB"/>
        </w:rPr>
      </w:pPr>
      <w:r>
        <w:rPr>
          <w:sz w:val="24"/>
          <w:szCs w:val="24"/>
          <w:lang w:val="en-GB"/>
        </w:rPr>
        <w:t xml:space="preserve">    It has been shown that t</w:t>
      </w:r>
      <w:r w:rsidRPr="00133454">
        <w:rPr>
          <w:sz w:val="24"/>
          <w:szCs w:val="24"/>
          <w:lang w:val="en-GB"/>
        </w:rPr>
        <w:t>he observed</w:t>
      </w:r>
      <w:r>
        <w:rPr>
          <w:sz w:val="24"/>
          <w:szCs w:val="24"/>
          <w:lang w:val="en-GB"/>
        </w:rPr>
        <w:t xml:space="preserve"> </w:t>
      </w:r>
      <w:r w:rsidRPr="00133454">
        <w:rPr>
          <w:sz w:val="24"/>
          <w:szCs w:val="24"/>
          <w:lang w:val="en-GB"/>
        </w:rPr>
        <w:t>magnetoconductivity appears due to the quantum interference, which lead to the weak locali</w:t>
      </w:r>
      <w:r>
        <w:rPr>
          <w:sz w:val="24"/>
          <w:szCs w:val="24"/>
          <w:lang w:val="en-GB"/>
        </w:rPr>
        <w:t>s</w:t>
      </w:r>
      <w:r w:rsidRPr="00133454">
        <w:rPr>
          <w:sz w:val="24"/>
          <w:szCs w:val="24"/>
          <w:lang w:val="en-GB"/>
        </w:rPr>
        <w:t>ation</w:t>
      </w:r>
      <w:r>
        <w:rPr>
          <w:sz w:val="24"/>
          <w:szCs w:val="24"/>
          <w:lang w:val="en-GB"/>
        </w:rPr>
        <w:t xml:space="preserve"> </w:t>
      </w:r>
      <w:r w:rsidRPr="00133454">
        <w:rPr>
          <w:sz w:val="24"/>
          <w:szCs w:val="24"/>
          <w:lang w:val="en-GB"/>
        </w:rPr>
        <w:t>effect</w:t>
      </w:r>
      <w:r>
        <w:rPr>
          <w:sz w:val="24"/>
          <w:szCs w:val="24"/>
          <w:lang w:val="en-GB"/>
        </w:rPr>
        <w:t xml:space="preserve"> which in its turn is </w:t>
      </w:r>
      <w:r w:rsidRPr="00133454">
        <w:rPr>
          <w:sz w:val="24"/>
          <w:szCs w:val="24"/>
          <w:lang w:val="en-GB"/>
        </w:rPr>
        <w:t>controlled by the spin splitting of electron</w:t>
      </w:r>
      <w:r>
        <w:rPr>
          <w:sz w:val="24"/>
          <w:szCs w:val="24"/>
          <w:lang w:val="en-GB"/>
        </w:rPr>
        <w:t xml:space="preserve"> </w:t>
      </w:r>
      <w:r w:rsidRPr="00133454">
        <w:rPr>
          <w:sz w:val="24"/>
          <w:szCs w:val="24"/>
          <w:lang w:val="en-GB"/>
        </w:rPr>
        <w:t xml:space="preserve">spectra. A theory </w:t>
      </w:r>
      <w:r>
        <w:rPr>
          <w:sz w:val="24"/>
          <w:szCs w:val="24"/>
          <w:lang w:val="en-GB"/>
        </w:rPr>
        <w:t>was</w:t>
      </w:r>
      <w:r w:rsidRPr="00133454">
        <w:rPr>
          <w:sz w:val="24"/>
          <w:szCs w:val="24"/>
          <w:lang w:val="en-GB"/>
        </w:rPr>
        <w:t xml:space="preserve"> developed that t</w:t>
      </w:r>
      <w:r>
        <w:rPr>
          <w:sz w:val="24"/>
          <w:szCs w:val="24"/>
          <w:lang w:val="en-GB"/>
        </w:rPr>
        <w:t>ook</w:t>
      </w:r>
      <w:r w:rsidRPr="00133454">
        <w:rPr>
          <w:sz w:val="24"/>
          <w:szCs w:val="24"/>
          <w:lang w:val="en-GB"/>
        </w:rPr>
        <w:t xml:space="preserve"> into account both linear and cubic in electron wave-vector terms in</w:t>
      </w:r>
      <w:r>
        <w:rPr>
          <w:sz w:val="24"/>
          <w:szCs w:val="24"/>
          <w:lang w:val="en-GB"/>
        </w:rPr>
        <w:t xml:space="preserve"> </w:t>
      </w:r>
      <w:r w:rsidRPr="00133454">
        <w:rPr>
          <w:sz w:val="24"/>
          <w:szCs w:val="24"/>
          <w:lang w:val="en-GB"/>
        </w:rPr>
        <w:t xml:space="preserve">spin splitting, which arise due to the lack of inversion </w:t>
      </w:r>
      <w:proofErr w:type="spellStart"/>
      <w:r w:rsidRPr="00133454">
        <w:rPr>
          <w:sz w:val="24"/>
          <w:szCs w:val="24"/>
          <w:lang w:val="en-GB"/>
        </w:rPr>
        <w:t>center</w:t>
      </w:r>
      <w:proofErr w:type="spellEnd"/>
      <w:r w:rsidRPr="00133454">
        <w:rPr>
          <w:sz w:val="24"/>
          <w:szCs w:val="24"/>
          <w:lang w:val="en-GB"/>
        </w:rPr>
        <w:t xml:space="preserve"> in the crystal, as well as the linear terms that</w:t>
      </w:r>
      <w:r>
        <w:rPr>
          <w:sz w:val="24"/>
          <w:szCs w:val="24"/>
          <w:lang w:val="en-GB"/>
        </w:rPr>
        <w:t xml:space="preserve"> </w:t>
      </w:r>
      <w:r w:rsidRPr="00133454">
        <w:rPr>
          <w:sz w:val="24"/>
          <w:szCs w:val="24"/>
          <w:lang w:val="en-GB"/>
        </w:rPr>
        <w:t>appear when the well itself is asymmetric</w:t>
      </w:r>
      <w:r>
        <w:rPr>
          <w:sz w:val="24"/>
          <w:szCs w:val="24"/>
          <w:lang w:val="en-GB"/>
        </w:rPr>
        <w:t xml:space="preserve"> (</w:t>
      </w:r>
      <w:proofErr w:type="spellStart"/>
      <w:r>
        <w:rPr>
          <w:sz w:val="24"/>
          <w:szCs w:val="24"/>
          <w:lang w:val="en-GB"/>
        </w:rPr>
        <w:t>Rashba</w:t>
      </w:r>
      <w:proofErr w:type="spellEnd"/>
      <w:r>
        <w:rPr>
          <w:sz w:val="24"/>
          <w:szCs w:val="24"/>
          <w:lang w:val="en-GB"/>
        </w:rPr>
        <w:t xml:space="preserve"> term)</w:t>
      </w:r>
      <w:r w:rsidRPr="00133454">
        <w:rPr>
          <w:sz w:val="24"/>
          <w:szCs w:val="24"/>
          <w:lang w:val="en-GB"/>
        </w:rPr>
        <w:t xml:space="preserve">. It </w:t>
      </w:r>
      <w:r>
        <w:rPr>
          <w:sz w:val="24"/>
          <w:szCs w:val="24"/>
          <w:lang w:val="en-GB"/>
        </w:rPr>
        <w:t>was</w:t>
      </w:r>
      <w:r w:rsidRPr="00133454">
        <w:rPr>
          <w:sz w:val="24"/>
          <w:szCs w:val="24"/>
          <w:lang w:val="en-GB"/>
        </w:rPr>
        <w:t xml:space="preserve"> demonstrated that all three contributions are comparable and have to</w:t>
      </w:r>
      <w:r>
        <w:rPr>
          <w:sz w:val="24"/>
          <w:szCs w:val="24"/>
          <w:lang w:val="en-GB"/>
        </w:rPr>
        <w:t xml:space="preserve"> </w:t>
      </w:r>
      <w:r w:rsidRPr="00133454">
        <w:rPr>
          <w:sz w:val="24"/>
          <w:szCs w:val="24"/>
          <w:lang w:val="en-GB"/>
        </w:rPr>
        <w:t>be taken into account to achieve a good agreement between the theory and experiment. The results obtained</w:t>
      </w:r>
      <w:r>
        <w:rPr>
          <w:sz w:val="24"/>
          <w:szCs w:val="24"/>
          <w:lang w:val="en-GB"/>
        </w:rPr>
        <w:t xml:space="preserve"> </w:t>
      </w:r>
      <w:r w:rsidRPr="00133454">
        <w:rPr>
          <w:sz w:val="24"/>
          <w:szCs w:val="24"/>
          <w:lang w:val="en-GB"/>
        </w:rPr>
        <w:t xml:space="preserve">allowed </w:t>
      </w:r>
      <w:r>
        <w:rPr>
          <w:sz w:val="24"/>
          <w:szCs w:val="24"/>
          <w:lang w:val="en-GB"/>
        </w:rPr>
        <w:t xml:space="preserve">determination of dominating </w:t>
      </w:r>
      <w:r w:rsidRPr="00133454">
        <w:rPr>
          <w:sz w:val="24"/>
          <w:szCs w:val="24"/>
          <w:lang w:val="en-GB"/>
        </w:rPr>
        <w:t>spin-relaxation mechanisms and to improve the accuracy of determination of spin-splitting parameters</w:t>
      </w:r>
      <w:r>
        <w:rPr>
          <w:sz w:val="24"/>
          <w:szCs w:val="24"/>
          <w:lang w:val="en-GB"/>
        </w:rPr>
        <w:t xml:space="preserve"> </w:t>
      </w:r>
      <w:r w:rsidRPr="00133454">
        <w:rPr>
          <w:sz w:val="24"/>
          <w:szCs w:val="24"/>
          <w:lang w:val="en-GB"/>
        </w:rPr>
        <w:t xml:space="preserve">in A3B5 crystals and </w:t>
      </w:r>
      <w:r>
        <w:rPr>
          <w:sz w:val="24"/>
          <w:szCs w:val="24"/>
          <w:lang w:val="en-GB"/>
        </w:rPr>
        <w:t xml:space="preserve">their </w:t>
      </w:r>
      <w:r w:rsidRPr="00133454">
        <w:rPr>
          <w:sz w:val="24"/>
          <w:szCs w:val="24"/>
          <w:lang w:val="en-GB"/>
        </w:rPr>
        <w:t>two-dimensional structures.</w:t>
      </w:r>
    </w:p>
    <w:p w14:paraId="79634EEE" w14:textId="77777777" w:rsidR="00867B70" w:rsidRDefault="00867B70" w:rsidP="00867B70">
      <w:pPr>
        <w:jc w:val="both"/>
        <w:rPr>
          <w:sz w:val="24"/>
          <w:szCs w:val="24"/>
          <w:lang w:val="en-GB"/>
        </w:rPr>
      </w:pPr>
      <w:r>
        <w:rPr>
          <w:sz w:val="24"/>
          <w:szCs w:val="24"/>
          <w:lang w:val="en-GB"/>
        </w:rPr>
        <w:t xml:space="preserve">Some experimental curves with their theoretical fits are shown in the next figure. </w:t>
      </w:r>
    </w:p>
    <w:p w14:paraId="71D7EF21" w14:textId="77777777" w:rsidR="00867B70" w:rsidRDefault="00867B70" w:rsidP="00867B70">
      <w:pPr>
        <w:jc w:val="both"/>
        <w:rPr>
          <w:sz w:val="24"/>
          <w:szCs w:val="24"/>
          <w:lang w:val="en-GB"/>
        </w:rPr>
      </w:pPr>
    </w:p>
    <w:p w14:paraId="03FDA9C5" w14:textId="77777777" w:rsidR="00867B70" w:rsidRDefault="00867B70" w:rsidP="00867B70">
      <w:pPr>
        <w:jc w:val="both"/>
        <w:rPr>
          <w:sz w:val="24"/>
          <w:szCs w:val="24"/>
          <w:lang w:val="en-GB"/>
        </w:rPr>
      </w:pPr>
    </w:p>
    <w:p w14:paraId="21758B8E" w14:textId="77777777" w:rsidR="0069205E" w:rsidRDefault="00867B70" w:rsidP="00867B70">
      <w:pPr>
        <w:jc w:val="both"/>
        <w:rPr>
          <w:b/>
          <w:i/>
          <w:sz w:val="26"/>
          <w:szCs w:val="26"/>
          <w:lang w:val="en-GB"/>
        </w:rPr>
      </w:pPr>
      <w:r>
        <w:rPr>
          <w:noProof/>
          <w:lang w:val="en-US" w:eastAsia="en-US"/>
        </w:rPr>
        <w:drawing>
          <wp:inline distT="0" distB="0" distL="0" distR="0" wp14:anchorId="7CF6DD55" wp14:editId="2595FED1">
            <wp:extent cx="2855595" cy="1139825"/>
            <wp:effectExtent l="0" t="0" r="1905"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t="80319" b="185"/>
                    <a:stretch>
                      <a:fillRect/>
                    </a:stretch>
                  </pic:blipFill>
                  <pic:spPr bwMode="auto">
                    <a:xfrm>
                      <a:off x="0" y="0"/>
                      <a:ext cx="2855595" cy="1139825"/>
                    </a:xfrm>
                    <a:prstGeom prst="rect">
                      <a:avLst/>
                    </a:prstGeom>
                    <a:noFill/>
                    <a:ln>
                      <a:noFill/>
                    </a:ln>
                  </pic:spPr>
                </pic:pic>
              </a:graphicData>
            </a:graphic>
          </wp:inline>
        </w:drawing>
      </w:r>
    </w:p>
    <w:p w14:paraId="43D78661" w14:textId="2AA691CB" w:rsidR="0069205E" w:rsidRDefault="0069205E" w:rsidP="00867B70">
      <w:pPr>
        <w:jc w:val="both"/>
        <w:rPr>
          <w:b/>
          <w:i/>
          <w:sz w:val="26"/>
          <w:szCs w:val="26"/>
          <w:lang w:val="en-GB"/>
        </w:rPr>
      </w:pPr>
    </w:p>
    <w:p w14:paraId="5333D776" w14:textId="77777777" w:rsidR="00A42B7A" w:rsidRDefault="00A42B7A" w:rsidP="00867B70">
      <w:pPr>
        <w:jc w:val="both"/>
        <w:rPr>
          <w:b/>
          <w:i/>
          <w:sz w:val="26"/>
          <w:szCs w:val="26"/>
          <w:lang w:val="en-GB"/>
        </w:rPr>
      </w:pPr>
    </w:p>
    <w:p w14:paraId="6336A2C7" w14:textId="77777777" w:rsidR="0069205E" w:rsidRDefault="0069205E" w:rsidP="00867B70">
      <w:pPr>
        <w:jc w:val="both"/>
        <w:rPr>
          <w:b/>
          <w:i/>
          <w:sz w:val="26"/>
          <w:szCs w:val="26"/>
          <w:lang w:val="en-GB"/>
        </w:rPr>
      </w:pPr>
    </w:p>
    <w:p w14:paraId="3E90093C" w14:textId="4A51F1C2" w:rsidR="00867B70" w:rsidRDefault="00FF0D54" w:rsidP="00867B70">
      <w:pPr>
        <w:jc w:val="both"/>
        <w:rPr>
          <w:sz w:val="24"/>
          <w:szCs w:val="24"/>
          <w:lang w:val="en-GB"/>
        </w:rPr>
      </w:pPr>
      <w:r>
        <w:rPr>
          <w:sz w:val="24"/>
          <w:szCs w:val="24"/>
          <w:lang w:val="en-GB"/>
        </w:rPr>
        <w:tab/>
      </w:r>
      <w:r w:rsidR="00867B70" w:rsidRPr="004B1EA8">
        <w:rPr>
          <w:sz w:val="24"/>
          <w:szCs w:val="24"/>
          <w:lang w:val="en-GB"/>
        </w:rPr>
        <w:t>Except many journal and conference papers the activity in this domain led to the Ph</w:t>
      </w:r>
      <w:r>
        <w:rPr>
          <w:sz w:val="24"/>
          <w:szCs w:val="24"/>
          <w:lang w:val="en-GB"/>
        </w:rPr>
        <w:t>.</w:t>
      </w:r>
      <w:r w:rsidR="00867B70" w:rsidRPr="004B1EA8">
        <w:rPr>
          <w:sz w:val="24"/>
          <w:szCs w:val="24"/>
          <w:lang w:val="en-GB"/>
        </w:rPr>
        <w:t>D</w:t>
      </w:r>
      <w:r>
        <w:rPr>
          <w:sz w:val="24"/>
          <w:szCs w:val="24"/>
          <w:lang w:val="en-GB"/>
        </w:rPr>
        <w:t>.</w:t>
      </w:r>
      <w:r w:rsidR="00867B70" w:rsidRPr="004B1EA8">
        <w:rPr>
          <w:sz w:val="24"/>
          <w:szCs w:val="24"/>
          <w:lang w:val="en-GB"/>
        </w:rPr>
        <w:t xml:space="preserve"> </w:t>
      </w:r>
      <w:r>
        <w:rPr>
          <w:sz w:val="24"/>
          <w:szCs w:val="24"/>
          <w:lang w:val="en-GB"/>
        </w:rPr>
        <w:t>t</w:t>
      </w:r>
      <w:r w:rsidR="00867B70" w:rsidRPr="004B1EA8">
        <w:rPr>
          <w:sz w:val="24"/>
          <w:szCs w:val="24"/>
          <w:lang w:val="en-GB"/>
        </w:rPr>
        <w:t>hesis of A.</w:t>
      </w:r>
      <w:r w:rsidR="00867B70">
        <w:rPr>
          <w:sz w:val="24"/>
          <w:szCs w:val="24"/>
          <w:lang w:val="en-GB"/>
        </w:rPr>
        <w:t xml:space="preserve"> </w:t>
      </w:r>
      <w:proofErr w:type="spellStart"/>
      <w:r w:rsidR="00867B70" w:rsidRPr="004B1EA8">
        <w:rPr>
          <w:sz w:val="24"/>
          <w:szCs w:val="24"/>
          <w:lang w:val="en-GB"/>
        </w:rPr>
        <w:t>Zduniak</w:t>
      </w:r>
      <w:proofErr w:type="spellEnd"/>
      <w:r w:rsidR="00867B70" w:rsidRPr="004B1EA8">
        <w:rPr>
          <w:sz w:val="24"/>
          <w:szCs w:val="24"/>
          <w:lang w:val="en-GB"/>
        </w:rPr>
        <w:t xml:space="preserve"> (1998) </w:t>
      </w:r>
      <w:r w:rsidR="00867B70">
        <w:rPr>
          <w:sz w:val="24"/>
          <w:szCs w:val="24"/>
          <w:lang w:val="en-GB"/>
        </w:rPr>
        <w:t>and</w:t>
      </w:r>
      <w:r w:rsidR="00867B70" w:rsidRPr="004B1EA8">
        <w:rPr>
          <w:sz w:val="24"/>
          <w:szCs w:val="24"/>
          <w:lang w:val="en-GB"/>
        </w:rPr>
        <w:t xml:space="preserve"> </w:t>
      </w:r>
      <w:proofErr w:type="spellStart"/>
      <w:smartTag w:uri="urn:schemas-microsoft-com:office:smarttags" w:element="PersonName">
        <w:smartTagPr>
          <w:attr w:name="ProductID" w:val="Rabih Tauk"/>
        </w:smartTagPr>
        <w:r w:rsidR="00867B70" w:rsidRPr="004B1EA8">
          <w:rPr>
            <w:sz w:val="24"/>
            <w:szCs w:val="24"/>
            <w:lang w:val="en-GB"/>
          </w:rPr>
          <w:t>Rabih</w:t>
        </w:r>
        <w:proofErr w:type="spellEnd"/>
        <w:r w:rsidR="00867B70" w:rsidRPr="004B1EA8">
          <w:rPr>
            <w:sz w:val="24"/>
            <w:szCs w:val="24"/>
            <w:lang w:val="en-GB"/>
          </w:rPr>
          <w:t xml:space="preserve"> </w:t>
        </w:r>
        <w:proofErr w:type="spellStart"/>
        <w:r w:rsidR="00867B70" w:rsidRPr="004B1EA8">
          <w:rPr>
            <w:sz w:val="24"/>
            <w:szCs w:val="24"/>
            <w:lang w:val="en-GB"/>
          </w:rPr>
          <w:t>Tauk</w:t>
        </w:r>
      </w:smartTag>
      <w:proofErr w:type="spellEnd"/>
      <w:r w:rsidR="00867B70">
        <w:rPr>
          <w:sz w:val="24"/>
          <w:szCs w:val="24"/>
          <w:lang w:val="en-GB"/>
        </w:rPr>
        <w:t xml:space="preserve"> (</w:t>
      </w:r>
      <w:r w:rsidR="00867B70" w:rsidRPr="004B1EA8">
        <w:rPr>
          <w:sz w:val="24"/>
          <w:szCs w:val="24"/>
          <w:lang w:val="en-GB"/>
        </w:rPr>
        <w:t>2007) as well as the invited paper at</w:t>
      </w:r>
      <w:r w:rsidR="00867B70">
        <w:rPr>
          <w:sz w:val="24"/>
          <w:szCs w:val="24"/>
          <w:lang w:val="en-GB"/>
        </w:rPr>
        <w:t xml:space="preserve"> </w:t>
      </w:r>
      <w:r w:rsidR="00867B70" w:rsidRPr="004B1EA8">
        <w:rPr>
          <w:sz w:val="24"/>
          <w:szCs w:val="24"/>
          <w:lang w:val="en-GB"/>
        </w:rPr>
        <w:t>7th Int</w:t>
      </w:r>
      <w:r>
        <w:rPr>
          <w:sz w:val="24"/>
          <w:szCs w:val="24"/>
          <w:lang w:val="en-GB"/>
        </w:rPr>
        <w:t>ernational C</w:t>
      </w:r>
      <w:r w:rsidR="00867B70" w:rsidRPr="004B1EA8">
        <w:rPr>
          <w:sz w:val="24"/>
          <w:szCs w:val="24"/>
          <w:lang w:val="en-GB"/>
        </w:rPr>
        <w:t>on</w:t>
      </w:r>
      <w:r>
        <w:rPr>
          <w:sz w:val="24"/>
          <w:szCs w:val="24"/>
          <w:lang w:val="en-GB"/>
        </w:rPr>
        <w:t>ference</w:t>
      </w:r>
      <w:r w:rsidR="00867B70" w:rsidRPr="004B1EA8">
        <w:rPr>
          <w:sz w:val="24"/>
          <w:szCs w:val="24"/>
          <w:lang w:val="en-GB"/>
        </w:rPr>
        <w:t xml:space="preserve"> High Pressure in Sem. Physics,</w:t>
      </w:r>
      <w:r w:rsidR="00867B70">
        <w:rPr>
          <w:sz w:val="24"/>
          <w:szCs w:val="24"/>
          <w:lang w:val="en-GB"/>
        </w:rPr>
        <w:t xml:space="preserve"> </w:t>
      </w:r>
      <w:smartTag w:uri="urn:schemas-microsoft-com:office:smarttags" w:element="place">
        <w:smartTag w:uri="urn:schemas-microsoft-com:office:smarttags" w:element="City">
          <w:r w:rsidR="00867B70" w:rsidRPr="004B1EA8">
            <w:rPr>
              <w:sz w:val="24"/>
              <w:szCs w:val="24"/>
              <w:lang w:val="en-GB"/>
            </w:rPr>
            <w:t>Schwabisch Gmund</w:t>
          </w:r>
        </w:smartTag>
        <w:r w:rsidR="00867B70" w:rsidRPr="004B1EA8">
          <w:rPr>
            <w:sz w:val="24"/>
            <w:szCs w:val="24"/>
            <w:lang w:val="en-GB"/>
          </w:rPr>
          <w:t xml:space="preserve">, </w:t>
        </w:r>
        <w:smartTag w:uri="urn:schemas-microsoft-com:office:smarttags" w:element="country-region">
          <w:r w:rsidR="00867B70" w:rsidRPr="004B1EA8">
            <w:rPr>
              <w:sz w:val="24"/>
              <w:szCs w:val="24"/>
              <w:lang w:val="en-GB"/>
            </w:rPr>
            <w:t>Germany</w:t>
          </w:r>
        </w:smartTag>
      </w:smartTag>
      <w:r w:rsidR="00867B70" w:rsidRPr="004B1EA8">
        <w:rPr>
          <w:sz w:val="24"/>
          <w:szCs w:val="24"/>
          <w:lang w:val="en-GB"/>
        </w:rPr>
        <w:t xml:space="preserve"> 1996</w:t>
      </w:r>
      <w:r w:rsidR="00867B70">
        <w:rPr>
          <w:sz w:val="24"/>
          <w:szCs w:val="24"/>
          <w:lang w:val="en-GB"/>
        </w:rPr>
        <w:t xml:space="preserve"> </w:t>
      </w:r>
      <w:r w:rsidR="00867B70" w:rsidRPr="004B1EA8">
        <w:rPr>
          <w:sz w:val="24"/>
          <w:szCs w:val="24"/>
          <w:lang w:val="en-GB"/>
        </w:rPr>
        <w:t xml:space="preserve">“Study of Quantum and Classical Scattering Times in </w:t>
      </w:r>
      <w:proofErr w:type="spellStart"/>
      <w:r w:rsidR="00867B70" w:rsidRPr="004B1EA8">
        <w:rPr>
          <w:sz w:val="24"/>
          <w:szCs w:val="24"/>
          <w:lang w:val="en-GB"/>
        </w:rPr>
        <w:t>Pseudomorphic</w:t>
      </w:r>
      <w:proofErr w:type="spellEnd"/>
      <w:r w:rsidR="00867B70" w:rsidRPr="004B1EA8">
        <w:rPr>
          <w:sz w:val="24"/>
          <w:szCs w:val="24"/>
          <w:lang w:val="en-GB"/>
        </w:rPr>
        <w:t xml:space="preserve">  </w:t>
      </w:r>
      <w:proofErr w:type="spellStart"/>
      <w:r w:rsidR="00867B70" w:rsidRPr="004B1EA8">
        <w:rPr>
          <w:sz w:val="24"/>
          <w:szCs w:val="24"/>
          <w:lang w:val="en-GB"/>
        </w:rPr>
        <w:t>AlGaAs</w:t>
      </w:r>
      <w:proofErr w:type="spellEnd"/>
      <w:r w:rsidR="00867B70" w:rsidRPr="004B1EA8">
        <w:rPr>
          <w:sz w:val="24"/>
          <w:szCs w:val="24"/>
          <w:lang w:val="en-GB"/>
        </w:rPr>
        <w:t>/</w:t>
      </w:r>
      <w:proofErr w:type="spellStart"/>
      <w:r w:rsidR="00867B70" w:rsidRPr="004B1EA8">
        <w:rPr>
          <w:sz w:val="24"/>
          <w:szCs w:val="24"/>
          <w:lang w:val="en-GB"/>
        </w:rPr>
        <w:t>InGaAs</w:t>
      </w:r>
      <w:proofErr w:type="spellEnd"/>
      <w:r w:rsidR="00867B70" w:rsidRPr="004B1EA8">
        <w:rPr>
          <w:sz w:val="24"/>
          <w:szCs w:val="24"/>
          <w:lang w:val="en-GB"/>
        </w:rPr>
        <w:t>/GaAs by Means of Pressure”</w:t>
      </w:r>
      <w:r>
        <w:rPr>
          <w:sz w:val="24"/>
          <w:szCs w:val="24"/>
          <w:lang w:val="en-GB"/>
        </w:rPr>
        <w:t>.</w:t>
      </w:r>
      <w:r w:rsidR="00867B70" w:rsidRPr="004B1EA8">
        <w:rPr>
          <w:sz w:val="24"/>
          <w:szCs w:val="24"/>
          <w:lang w:val="en-GB"/>
        </w:rPr>
        <w:t xml:space="preserve"> </w:t>
      </w:r>
    </w:p>
    <w:p w14:paraId="44B48BE6" w14:textId="5D67CA06" w:rsidR="00A42B7A" w:rsidRDefault="00A42B7A" w:rsidP="00867B70">
      <w:pPr>
        <w:jc w:val="both"/>
        <w:rPr>
          <w:sz w:val="24"/>
          <w:szCs w:val="24"/>
          <w:lang w:val="en-GB"/>
        </w:rPr>
      </w:pPr>
    </w:p>
    <w:p w14:paraId="36BF1D3C" w14:textId="777E68A8" w:rsidR="00867B70" w:rsidRPr="008D64C5" w:rsidRDefault="00867B70" w:rsidP="00867B70">
      <w:pPr>
        <w:rPr>
          <w:sz w:val="24"/>
          <w:szCs w:val="24"/>
          <w:lang w:val="pl-PL"/>
        </w:rPr>
      </w:pPr>
      <w:r w:rsidRPr="008D64C5">
        <w:rPr>
          <w:b/>
          <w:sz w:val="24"/>
          <w:szCs w:val="24"/>
          <w:u w:val="single"/>
          <w:lang w:val="pl-PL"/>
        </w:rPr>
        <w:t>W.</w:t>
      </w:r>
      <w:r w:rsidR="00FF0D54">
        <w:rPr>
          <w:b/>
          <w:sz w:val="24"/>
          <w:szCs w:val="24"/>
          <w:u w:val="single"/>
          <w:lang w:val="pl-PL"/>
        </w:rPr>
        <w:t xml:space="preserve"> </w:t>
      </w:r>
      <w:r w:rsidRPr="008D64C5">
        <w:rPr>
          <w:b/>
          <w:sz w:val="24"/>
          <w:szCs w:val="24"/>
          <w:u w:val="single"/>
          <w:lang w:val="pl-PL"/>
        </w:rPr>
        <w:t>Knap</w:t>
      </w:r>
      <w:r w:rsidRPr="008D64C5">
        <w:rPr>
          <w:sz w:val="24"/>
          <w:szCs w:val="24"/>
          <w:lang w:val="pl-PL"/>
        </w:rPr>
        <w:t>, A.</w:t>
      </w:r>
      <w:r w:rsidR="008D64C5" w:rsidRPr="008D64C5">
        <w:rPr>
          <w:sz w:val="24"/>
          <w:szCs w:val="24"/>
          <w:lang w:val="pl-PL"/>
        </w:rPr>
        <w:t xml:space="preserve"> </w:t>
      </w:r>
      <w:r w:rsidRPr="008D64C5">
        <w:rPr>
          <w:sz w:val="24"/>
          <w:szCs w:val="24"/>
          <w:lang w:val="pl-PL"/>
        </w:rPr>
        <w:t>Zduniak, L.</w:t>
      </w:r>
      <w:r w:rsidR="008D64C5" w:rsidRPr="008D64C5">
        <w:rPr>
          <w:sz w:val="24"/>
          <w:szCs w:val="24"/>
          <w:lang w:val="pl-PL"/>
        </w:rPr>
        <w:t xml:space="preserve"> </w:t>
      </w:r>
      <w:r w:rsidRPr="008D64C5">
        <w:rPr>
          <w:sz w:val="24"/>
          <w:szCs w:val="24"/>
          <w:lang w:val="pl-PL"/>
        </w:rPr>
        <w:t>H.</w:t>
      </w:r>
      <w:r w:rsidR="008D64C5" w:rsidRPr="008D64C5">
        <w:rPr>
          <w:sz w:val="24"/>
          <w:szCs w:val="24"/>
          <w:lang w:val="pl-PL"/>
        </w:rPr>
        <w:t xml:space="preserve"> </w:t>
      </w:r>
      <w:r w:rsidRPr="008D64C5">
        <w:rPr>
          <w:sz w:val="24"/>
          <w:szCs w:val="24"/>
          <w:lang w:val="pl-PL"/>
        </w:rPr>
        <w:t>Dmowski, M.</w:t>
      </w:r>
      <w:r w:rsidR="008D64C5" w:rsidRPr="008D64C5">
        <w:rPr>
          <w:sz w:val="24"/>
          <w:szCs w:val="24"/>
          <w:lang w:val="pl-PL"/>
        </w:rPr>
        <w:t xml:space="preserve"> </w:t>
      </w:r>
      <w:proofErr w:type="spellStart"/>
      <w:r w:rsidRPr="008D64C5">
        <w:rPr>
          <w:sz w:val="24"/>
          <w:szCs w:val="24"/>
          <w:lang w:val="pl-PL"/>
        </w:rPr>
        <w:t>Dyakonov</w:t>
      </w:r>
      <w:proofErr w:type="spellEnd"/>
      <w:r w:rsidRPr="008D64C5">
        <w:rPr>
          <w:sz w:val="24"/>
          <w:szCs w:val="24"/>
          <w:lang w:val="pl-PL"/>
        </w:rPr>
        <w:t>, S.</w:t>
      </w:r>
      <w:r w:rsidR="008D64C5" w:rsidRPr="008D64C5">
        <w:rPr>
          <w:sz w:val="24"/>
          <w:szCs w:val="24"/>
          <w:lang w:val="pl-PL"/>
        </w:rPr>
        <w:t xml:space="preserve"> </w:t>
      </w:r>
      <w:proofErr w:type="spellStart"/>
      <w:r w:rsidRPr="008D64C5">
        <w:rPr>
          <w:sz w:val="24"/>
          <w:szCs w:val="24"/>
          <w:lang w:val="pl-PL"/>
        </w:rPr>
        <w:t>Contreras</w:t>
      </w:r>
      <w:proofErr w:type="spellEnd"/>
      <w:r w:rsidR="008D64C5">
        <w:rPr>
          <w:sz w:val="24"/>
          <w:szCs w:val="24"/>
          <w:lang w:val="pl-PL"/>
        </w:rPr>
        <w:t>.</w:t>
      </w:r>
      <w:r w:rsidRPr="008D64C5">
        <w:rPr>
          <w:sz w:val="24"/>
          <w:szCs w:val="24"/>
          <w:lang w:val="pl-PL"/>
        </w:rPr>
        <w:t xml:space="preserve">  </w:t>
      </w:r>
    </w:p>
    <w:p w14:paraId="19C6FFBA" w14:textId="100DC572" w:rsidR="00867B70" w:rsidRDefault="00867B70" w:rsidP="0069205E">
      <w:pPr>
        <w:rPr>
          <w:b/>
          <w:i/>
          <w:sz w:val="26"/>
          <w:szCs w:val="26"/>
          <w:lang w:val="en-GB"/>
        </w:rPr>
      </w:pPr>
      <w:r>
        <w:rPr>
          <w:sz w:val="24"/>
          <w:szCs w:val="24"/>
          <w:lang w:val="en-GB"/>
        </w:rPr>
        <w:t>The paper on the weak antilocalisation became very important for spintronic community and have great number of citations – more than 160 times.</w:t>
      </w:r>
    </w:p>
    <w:p w14:paraId="024D432A" w14:textId="77777777" w:rsidR="00867B70" w:rsidRDefault="00867B70" w:rsidP="00867B70">
      <w:pPr>
        <w:jc w:val="both"/>
        <w:rPr>
          <w:b/>
          <w:i/>
          <w:sz w:val="26"/>
          <w:szCs w:val="26"/>
          <w:lang w:val="en-GB"/>
        </w:rPr>
      </w:pPr>
    </w:p>
    <w:p w14:paraId="69164566" w14:textId="593ABE27" w:rsidR="00867B70" w:rsidRPr="00530802" w:rsidRDefault="00F672FC" w:rsidP="00867B70">
      <w:pPr>
        <w:jc w:val="both"/>
        <w:rPr>
          <w:b/>
          <w:i/>
          <w:sz w:val="26"/>
          <w:szCs w:val="26"/>
          <w:lang w:val="en-GB"/>
        </w:rPr>
      </w:pPr>
      <w:r>
        <w:rPr>
          <w:b/>
          <w:i/>
          <w:sz w:val="26"/>
          <w:szCs w:val="26"/>
          <w:lang w:val="en-GB"/>
        </w:rPr>
        <w:t xml:space="preserve">A.2 </w:t>
      </w:r>
      <w:r w:rsidR="00867B70" w:rsidRPr="00530802">
        <w:rPr>
          <w:b/>
          <w:i/>
          <w:sz w:val="26"/>
          <w:szCs w:val="26"/>
          <w:lang w:val="en-GB"/>
        </w:rPr>
        <w:t xml:space="preserve"> Wide </w:t>
      </w:r>
      <w:r w:rsidR="00867B70">
        <w:rPr>
          <w:b/>
          <w:i/>
          <w:sz w:val="26"/>
          <w:szCs w:val="26"/>
          <w:lang w:val="en-GB"/>
        </w:rPr>
        <w:t xml:space="preserve">band </w:t>
      </w:r>
      <w:r w:rsidR="00867B70" w:rsidRPr="00530802">
        <w:rPr>
          <w:b/>
          <w:i/>
          <w:sz w:val="26"/>
          <w:szCs w:val="26"/>
          <w:lang w:val="en-GB"/>
        </w:rPr>
        <w:t xml:space="preserve">gap nitrides and their </w:t>
      </w:r>
      <w:r w:rsidR="00FC3F91" w:rsidRPr="00530802">
        <w:rPr>
          <w:b/>
          <w:i/>
          <w:sz w:val="26"/>
          <w:szCs w:val="26"/>
          <w:lang w:val="en-GB"/>
        </w:rPr>
        <w:t>heterojunctions:</w:t>
      </w:r>
      <w:r w:rsidR="00867B70" w:rsidRPr="00530802">
        <w:rPr>
          <w:b/>
          <w:i/>
          <w:sz w:val="26"/>
          <w:szCs w:val="26"/>
          <w:lang w:val="en-GB"/>
        </w:rPr>
        <w:t xml:space="preserve"> metal non-metal transition and two</w:t>
      </w:r>
      <w:r w:rsidR="00867B70">
        <w:rPr>
          <w:b/>
          <w:i/>
          <w:sz w:val="26"/>
          <w:szCs w:val="26"/>
          <w:lang w:val="en-GB"/>
        </w:rPr>
        <w:t>-</w:t>
      </w:r>
      <w:r w:rsidR="00867B70" w:rsidRPr="00530802">
        <w:rPr>
          <w:b/>
          <w:i/>
          <w:sz w:val="26"/>
          <w:szCs w:val="26"/>
          <w:lang w:val="en-GB"/>
        </w:rPr>
        <w:t xml:space="preserve">dimensional gas in </w:t>
      </w:r>
      <w:proofErr w:type="spellStart"/>
      <w:r w:rsidR="00867B70" w:rsidRPr="00530802">
        <w:rPr>
          <w:b/>
          <w:i/>
          <w:sz w:val="26"/>
          <w:szCs w:val="26"/>
          <w:lang w:val="en-GB"/>
        </w:rPr>
        <w:t>GaN</w:t>
      </w:r>
      <w:proofErr w:type="spellEnd"/>
      <w:r w:rsidR="00867B70" w:rsidRPr="00530802">
        <w:rPr>
          <w:b/>
          <w:i/>
          <w:sz w:val="26"/>
          <w:szCs w:val="26"/>
          <w:lang w:val="en-GB"/>
        </w:rPr>
        <w:t>/</w:t>
      </w:r>
      <w:proofErr w:type="spellStart"/>
      <w:r w:rsidR="00867B70" w:rsidRPr="00530802">
        <w:rPr>
          <w:b/>
          <w:i/>
          <w:sz w:val="26"/>
          <w:szCs w:val="26"/>
          <w:lang w:val="en-GB"/>
        </w:rPr>
        <w:t>AlGaN</w:t>
      </w:r>
      <w:proofErr w:type="spellEnd"/>
      <w:r w:rsidR="00867B70" w:rsidRPr="00530802">
        <w:rPr>
          <w:b/>
          <w:i/>
          <w:sz w:val="26"/>
          <w:szCs w:val="26"/>
          <w:lang w:val="en-GB"/>
        </w:rPr>
        <w:t xml:space="preserve"> heterojunctions</w:t>
      </w:r>
      <w:r w:rsidR="008D64C5">
        <w:rPr>
          <w:b/>
          <w:i/>
          <w:sz w:val="26"/>
          <w:szCs w:val="26"/>
          <w:lang w:val="en-GB"/>
        </w:rPr>
        <w:t>.</w:t>
      </w:r>
    </w:p>
    <w:p w14:paraId="16713B2B" w14:textId="77777777" w:rsidR="00867B70" w:rsidRPr="005163E5" w:rsidRDefault="00867B70" w:rsidP="00867B70">
      <w:pPr>
        <w:jc w:val="both"/>
        <w:rPr>
          <w:sz w:val="24"/>
          <w:szCs w:val="24"/>
          <w:lang w:val="en-GB"/>
        </w:rPr>
      </w:pPr>
    </w:p>
    <w:p w14:paraId="10F79453" w14:textId="157D14AE" w:rsidR="00867B70" w:rsidRDefault="00867B70" w:rsidP="00867B70">
      <w:pPr>
        <w:jc w:val="both"/>
        <w:rPr>
          <w:b/>
          <w:sz w:val="24"/>
          <w:szCs w:val="24"/>
          <w:lang w:val="en-GB"/>
        </w:rPr>
      </w:pPr>
      <w:r>
        <w:rPr>
          <w:sz w:val="24"/>
          <w:szCs w:val="24"/>
          <w:lang w:val="en-GB"/>
        </w:rPr>
        <w:t xml:space="preserve">    </w:t>
      </w:r>
      <w:r w:rsidRPr="005163E5">
        <w:rPr>
          <w:sz w:val="24"/>
          <w:szCs w:val="24"/>
          <w:lang w:val="en-GB"/>
        </w:rPr>
        <w:t xml:space="preserve">Importance of nitrides as wide </w:t>
      </w:r>
      <w:r>
        <w:rPr>
          <w:sz w:val="24"/>
          <w:szCs w:val="24"/>
          <w:lang w:val="en-GB"/>
        </w:rPr>
        <w:t xml:space="preserve">band </w:t>
      </w:r>
      <w:r w:rsidRPr="005163E5">
        <w:rPr>
          <w:sz w:val="24"/>
          <w:szCs w:val="24"/>
          <w:lang w:val="en-GB"/>
        </w:rPr>
        <w:t xml:space="preserve">gap semiconductors that can be used for UV/blue LEDs as well as for high temperature operating transistors was discovered in early 90-ties. Together with dynamic development of technology raised a number of questions about basic physical properties of Nitrides. One of the reasons for this situation was the lack of the good quality bulk </w:t>
      </w:r>
      <w:proofErr w:type="spellStart"/>
      <w:r w:rsidRPr="005163E5">
        <w:rPr>
          <w:sz w:val="24"/>
          <w:szCs w:val="24"/>
          <w:lang w:val="en-GB"/>
        </w:rPr>
        <w:t>GaN</w:t>
      </w:r>
      <w:proofErr w:type="spellEnd"/>
      <w:r w:rsidRPr="005163E5">
        <w:rPr>
          <w:sz w:val="24"/>
          <w:szCs w:val="24"/>
          <w:lang w:val="en-GB"/>
        </w:rPr>
        <w:t xml:space="preserve"> crystals.  Together with a group of researchers from </w:t>
      </w:r>
      <w:r w:rsidR="00AF4393">
        <w:rPr>
          <w:sz w:val="24"/>
          <w:szCs w:val="24"/>
          <w:lang w:val="en-GB"/>
        </w:rPr>
        <w:t xml:space="preserve">IHPP PAS in </w:t>
      </w:r>
      <w:r w:rsidRPr="005163E5">
        <w:rPr>
          <w:sz w:val="24"/>
          <w:szCs w:val="24"/>
          <w:lang w:val="en-GB"/>
        </w:rPr>
        <w:t xml:space="preserve">Warsaw who synthesised first bulk </w:t>
      </w:r>
      <w:proofErr w:type="spellStart"/>
      <w:r w:rsidRPr="005163E5">
        <w:rPr>
          <w:sz w:val="24"/>
          <w:szCs w:val="24"/>
          <w:lang w:val="en-GB"/>
        </w:rPr>
        <w:t>GaN</w:t>
      </w:r>
      <w:proofErr w:type="spellEnd"/>
      <w:r w:rsidRPr="005163E5">
        <w:rPr>
          <w:sz w:val="24"/>
          <w:szCs w:val="24"/>
          <w:lang w:val="en-GB"/>
        </w:rPr>
        <w:t xml:space="preserve"> crystals – under high pressure conditions – we started intense research to answer the </w:t>
      </w:r>
      <w:r w:rsidRPr="005163E5">
        <w:rPr>
          <w:b/>
          <w:sz w:val="24"/>
          <w:szCs w:val="24"/>
          <w:lang w:val="en-GB"/>
        </w:rPr>
        <w:t>questions about such basic parameters like value of the electron effective mass, limits of the doping, metal-</w:t>
      </w:r>
      <w:proofErr w:type="spellStart"/>
      <w:r w:rsidRPr="005163E5">
        <w:rPr>
          <w:b/>
          <w:sz w:val="24"/>
          <w:szCs w:val="24"/>
          <w:lang w:val="en-GB"/>
        </w:rPr>
        <w:t>non metal</w:t>
      </w:r>
      <w:proofErr w:type="spellEnd"/>
      <w:r w:rsidRPr="005163E5">
        <w:rPr>
          <w:b/>
          <w:sz w:val="24"/>
          <w:szCs w:val="24"/>
          <w:lang w:val="en-GB"/>
        </w:rPr>
        <w:t xml:space="preserve"> transition and phonon – electron interactions. </w:t>
      </w:r>
    </w:p>
    <w:p w14:paraId="0501F45F" w14:textId="77777777" w:rsidR="00867B70" w:rsidRPr="00B124BE" w:rsidRDefault="00867B70" w:rsidP="00867B70">
      <w:pPr>
        <w:jc w:val="both"/>
        <w:rPr>
          <w:b/>
          <w:sz w:val="24"/>
          <w:szCs w:val="24"/>
          <w:lang w:val="en-GB"/>
        </w:rPr>
      </w:pPr>
    </w:p>
    <w:p w14:paraId="3708872D" w14:textId="06DDA4FC" w:rsidR="00867B70" w:rsidRDefault="00867B70" w:rsidP="00867B70">
      <w:pPr>
        <w:jc w:val="both"/>
        <w:rPr>
          <w:sz w:val="24"/>
          <w:szCs w:val="24"/>
          <w:lang w:val="en-GB"/>
        </w:rPr>
      </w:pPr>
      <w:r>
        <w:rPr>
          <w:sz w:val="24"/>
          <w:szCs w:val="24"/>
          <w:lang w:val="en-GB"/>
        </w:rPr>
        <w:t xml:space="preserve">    </w:t>
      </w:r>
      <w:r w:rsidRPr="005163E5">
        <w:rPr>
          <w:sz w:val="24"/>
          <w:szCs w:val="24"/>
          <w:lang w:val="en-GB"/>
        </w:rPr>
        <w:t xml:space="preserve">By the experiments: </w:t>
      </w:r>
      <w:proofErr w:type="spellStart"/>
      <w:r w:rsidRPr="005163E5">
        <w:rPr>
          <w:sz w:val="24"/>
          <w:szCs w:val="24"/>
          <w:lang w:val="en-GB"/>
        </w:rPr>
        <w:t>i</w:t>
      </w:r>
      <w:proofErr w:type="spellEnd"/>
      <w:r w:rsidRPr="005163E5">
        <w:rPr>
          <w:sz w:val="24"/>
          <w:szCs w:val="24"/>
          <w:lang w:val="en-GB"/>
        </w:rPr>
        <w:t xml:space="preserve">) Far Infrared and Infrared Reflectivity under pressure as well as by the ii) diamond anvils high pressure Raman and iii) luminescence experiments we were able to answer most of the questions. Effective mass was determined and shown that it changes with carrier densities due to </w:t>
      </w:r>
      <w:r w:rsidR="00AF4393" w:rsidRPr="005163E5">
        <w:rPr>
          <w:sz w:val="24"/>
          <w:szCs w:val="24"/>
          <w:lang w:val="en-GB"/>
        </w:rPr>
        <w:t>non-parabolicity</w:t>
      </w:r>
      <w:r w:rsidRPr="005163E5">
        <w:rPr>
          <w:sz w:val="24"/>
          <w:szCs w:val="24"/>
          <w:lang w:val="en-GB"/>
        </w:rPr>
        <w:t>. The polaron effect related to optical phonon free carriers interaction was evidenced as well as the pressure induced metal –non-metal transition in highly doped n-</w:t>
      </w:r>
      <w:proofErr w:type="spellStart"/>
      <w:r w:rsidRPr="005163E5">
        <w:rPr>
          <w:sz w:val="24"/>
          <w:szCs w:val="24"/>
          <w:lang w:val="en-GB"/>
        </w:rPr>
        <w:t>GaN</w:t>
      </w:r>
      <w:proofErr w:type="spellEnd"/>
      <w:r w:rsidRPr="005163E5">
        <w:rPr>
          <w:sz w:val="24"/>
          <w:szCs w:val="24"/>
          <w:lang w:val="en-GB"/>
        </w:rPr>
        <w:t xml:space="preserve"> crystals.</w:t>
      </w:r>
      <w:r>
        <w:rPr>
          <w:sz w:val="24"/>
          <w:szCs w:val="24"/>
          <w:lang w:val="en-GB"/>
        </w:rPr>
        <w:t xml:space="preserve"> </w:t>
      </w:r>
    </w:p>
    <w:p w14:paraId="000F063B" w14:textId="77777777" w:rsidR="00A42B7A" w:rsidRDefault="00A42B7A" w:rsidP="00867B70">
      <w:pPr>
        <w:jc w:val="both"/>
        <w:rPr>
          <w:sz w:val="24"/>
          <w:szCs w:val="24"/>
          <w:lang w:val="en-GB"/>
        </w:rPr>
      </w:pPr>
    </w:p>
    <w:p w14:paraId="5D3698B2" w14:textId="77777777" w:rsidR="00867B70" w:rsidRDefault="00867B70" w:rsidP="00867B70">
      <w:pPr>
        <w:jc w:val="both"/>
        <w:rPr>
          <w:sz w:val="24"/>
          <w:szCs w:val="24"/>
          <w:lang w:val="en-GB"/>
        </w:rPr>
      </w:pPr>
      <w:r>
        <w:rPr>
          <w:noProof/>
          <w:sz w:val="24"/>
          <w:szCs w:val="24"/>
          <w:lang w:val="en-US" w:eastAsia="en-US"/>
        </w:rPr>
        <w:drawing>
          <wp:inline distT="0" distB="0" distL="0" distR="0" wp14:anchorId="065D5200" wp14:editId="451F74B6">
            <wp:extent cx="5762625" cy="3981450"/>
            <wp:effectExtent l="0" t="0" r="952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981450"/>
                    </a:xfrm>
                    <a:prstGeom prst="rect">
                      <a:avLst/>
                    </a:prstGeom>
                    <a:noFill/>
                  </pic:spPr>
                </pic:pic>
              </a:graphicData>
            </a:graphic>
          </wp:inline>
        </w:drawing>
      </w:r>
    </w:p>
    <w:p w14:paraId="128CCC38" w14:textId="77777777" w:rsidR="00867B70" w:rsidRPr="00817EB4" w:rsidRDefault="00867B70" w:rsidP="00867B70">
      <w:pPr>
        <w:jc w:val="both"/>
        <w:rPr>
          <w:sz w:val="8"/>
          <w:szCs w:val="8"/>
          <w:lang w:val="en-GB"/>
        </w:rPr>
      </w:pPr>
    </w:p>
    <w:p w14:paraId="3E8334DE" w14:textId="288EEE6C" w:rsidR="00867B70" w:rsidRDefault="00867B70" w:rsidP="00867B70">
      <w:pPr>
        <w:jc w:val="both"/>
        <w:rPr>
          <w:b/>
          <w:sz w:val="24"/>
          <w:szCs w:val="24"/>
          <w:lang w:val="en-GB"/>
        </w:rPr>
      </w:pPr>
      <w:r w:rsidRPr="005163E5">
        <w:rPr>
          <w:sz w:val="24"/>
          <w:szCs w:val="24"/>
          <w:lang w:val="en-GB"/>
        </w:rPr>
        <w:tab/>
        <w:t xml:space="preserve">The </w:t>
      </w:r>
      <w:proofErr w:type="spellStart"/>
      <w:r w:rsidRPr="005163E5">
        <w:rPr>
          <w:sz w:val="24"/>
          <w:szCs w:val="24"/>
          <w:lang w:val="en-GB"/>
        </w:rPr>
        <w:t>GaN</w:t>
      </w:r>
      <w:proofErr w:type="spellEnd"/>
      <w:r w:rsidRPr="005163E5">
        <w:rPr>
          <w:sz w:val="24"/>
          <w:szCs w:val="24"/>
          <w:lang w:val="en-GB"/>
        </w:rPr>
        <w:t xml:space="preserve"> bulk studies were just introduction to more challenging subject related to properties of two-dimension electron gas in </w:t>
      </w:r>
      <w:proofErr w:type="spellStart"/>
      <w:r w:rsidRPr="005163E5">
        <w:rPr>
          <w:sz w:val="24"/>
          <w:szCs w:val="24"/>
          <w:lang w:val="en-GB"/>
        </w:rPr>
        <w:t>GaN</w:t>
      </w:r>
      <w:proofErr w:type="spellEnd"/>
      <w:r w:rsidRPr="005163E5">
        <w:rPr>
          <w:sz w:val="24"/>
          <w:szCs w:val="24"/>
          <w:lang w:val="en-GB"/>
        </w:rPr>
        <w:t>/</w:t>
      </w:r>
      <w:proofErr w:type="spellStart"/>
      <w:r w:rsidRPr="005163E5">
        <w:rPr>
          <w:sz w:val="24"/>
          <w:szCs w:val="24"/>
          <w:lang w:val="en-GB"/>
        </w:rPr>
        <w:t>AlGaN</w:t>
      </w:r>
      <w:proofErr w:type="spellEnd"/>
      <w:r w:rsidRPr="005163E5">
        <w:rPr>
          <w:sz w:val="24"/>
          <w:szCs w:val="24"/>
          <w:lang w:val="en-GB"/>
        </w:rPr>
        <w:t xml:space="preserve"> heterojunctions. Although the groups of Asif Khan and M. </w:t>
      </w:r>
      <w:proofErr w:type="spellStart"/>
      <w:r w:rsidRPr="005163E5">
        <w:rPr>
          <w:sz w:val="24"/>
          <w:szCs w:val="24"/>
          <w:lang w:val="en-GB"/>
        </w:rPr>
        <w:t>Shur</w:t>
      </w:r>
      <w:proofErr w:type="spellEnd"/>
      <w:r w:rsidRPr="005163E5">
        <w:rPr>
          <w:sz w:val="24"/>
          <w:szCs w:val="24"/>
          <w:lang w:val="en-GB"/>
        </w:rPr>
        <w:t xml:space="preserve"> (</w:t>
      </w:r>
      <w:smartTag w:uri="urn:schemas-microsoft-com:office:smarttags" w:element="place">
        <w:smartTag w:uri="urn:schemas-microsoft-com:office:smarttags" w:element="country-region">
          <w:r w:rsidRPr="005163E5">
            <w:rPr>
              <w:sz w:val="24"/>
              <w:szCs w:val="24"/>
              <w:lang w:val="en-GB"/>
            </w:rPr>
            <w:t>USA</w:t>
          </w:r>
        </w:smartTag>
      </w:smartTag>
      <w:r w:rsidRPr="005163E5">
        <w:rPr>
          <w:sz w:val="24"/>
          <w:szCs w:val="24"/>
          <w:lang w:val="en-GB"/>
        </w:rPr>
        <w:t xml:space="preserve">) predicted existence of 2DEG gas on the interface no experimental data were available at that time (1999). During my sabbatical in </w:t>
      </w:r>
      <w:smartTag w:uri="urn:schemas-microsoft-com:office:smarttags" w:element="country-region">
        <w:r w:rsidRPr="005163E5">
          <w:rPr>
            <w:sz w:val="24"/>
            <w:szCs w:val="24"/>
            <w:lang w:val="en-GB"/>
          </w:rPr>
          <w:t>USA</w:t>
        </w:r>
      </w:smartTag>
      <w:r w:rsidRPr="005163E5">
        <w:rPr>
          <w:sz w:val="24"/>
          <w:szCs w:val="24"/>
          <w:lang w:val="en-GB"/>
        </w:rPr>
        <w:t xml:space="preserve"> – I coordinated the common efforts of </w:t>
      </w:r>
      <w:r w:rsidR="00AF4393">
        <w:rPr>
          <w:sz w:val="24"/>
          <w:szCs w:val="24"/>
          <w:lang w:val="en-GB"/>
        </w:rPr>
        <w:t>IHPP PAS</w:t>
      </w:r>
      <w:r w:rsidRPr="005163E5">
        <w:rPr>
          <w:sz w:val="24"/>
          <w:szCs w:val="24"/>
          <w:lang w:val="en-GB"/>
        </w:rPr>
        <w:t xml:space="preserve">, CRHEA and RPI- New York and USC – </w:t>
      </w:r>
      <w:smartTag w:uri="urn:schemas-microsoft-com:office:smarttags" w:element="place">
        <w:smartTag w:uri="urn:schemas-microsoft-com:office:smarttags" w:element="State">
          <w:r w:rsidRPr="005163E5">
            <w:rPr>
              <w:sz w:val="24"/>
              <w:szCs w:val="24"/>
              <w:lang w:val="en-GB"/>
            </w:rPr>
            <w:t>South Carolina</w:t>
          </w:r>
        </w:smartTag>
      </w:smartTag>
      <w:r w:rsidRPr="005163E5">
        <w:rPr>
          <w:sz w:val="24"/>
          <w:szCs w:val="24"/>
          <w:lang w:val="en-GB"/>
        </w:rPr>
        <w:t xml:space="preserve"> in growing the first high mobility heterojunctions. </w:t>
      </w:r>
      <w:r w:rsidR="00AF4393" w:rsidRPr="00AF4393">
        <w:rPr>
          <w:b/>
          <w:bCs/>
          <w:sz w:val="24"/>
          <w:szCs w:val="24"/>
          <w:lang w:val="en-GB"/>
        </w:rPr>
        <w:t>The w</w:t>
      </w:r>
      <w:r w:rsidRPr="005163E5">
        <w:rPr>
          <w:b/>
          <w:sz w:val="24"/>
          <w:szCs w:val="24"/>
          <w:lang w:val="en-GB"/>
        </w:rPr>
        <w:t xml:space="preserve">orld record of 2DEG mobility was achieved and carefully documented by low field and high field transport experiments. </w:t>
      </w:r>
    </w:p>
    <w:p w14:paraId="4A900F26" w14:textId="77777777" w:rsidR="00867B70" w:rsidRDefault="00867B70" w:rsidP="00867B70">
      <w:pPr>
        <w:jc w:val="both"/>
        <w:rPr>
          <w:b/>
          <w:sz w:val="24"/>
          <w:szCs w:val="24"/>
          <w:lang w:val="en-GB"/>
        </w:rPr>
      </w:pPr>
    </w:p>
    <w:p w14:paraId="13A2113B" w14:textId="47F41FA6" w:rsidR="00867B70" w:rsidRDefault="00867B70" w:rsidP="00867B70">
      <w:pPr>
        <w:jc w:val="both"/>
        <w:rPr>
          <w:sz w:val="24"/>
          <w:szCs w:val="24"/>
          <w:lang w:val="en-GB"/>
        </w:rPr>
      </w:pPr>
      <w:r w:rsidRPr="005163E5">
        <w:rPr>
          <w:sz w:val="24"/>
          <w:szCs w:val="24"/>
          <w:lang w:val="en-GB"/>
        </w:rPr>
        <w:t>In collaboration with these groups I proposed the high field experiments that led to the:</w:t>
      </w:r>
    </w:p>
    <w:p w14:paraId="7B6EF6D9" w14:textId="77777777" w:rsidR="00A42B7A" w:rsidRPr="005163E5" w:rsidRDefault="00A42B7A" w:rsidP="00867B70">
      <w:pPr>
        <w:jc w:val="both"/>
        <w:rPr>
          <w:sz w:val="24"/>
          <w:szCs w:val="24"/>
          <w:lang w:val="en-GB"/>
        </w:rPr>
      </w:pPr>
    </w:p>
    <w:p w14:paraId="4B7BB18A" w14:textId="6B00D0F9" w:rsidR="00867B70" w:rsidRDefault="00867B70" w:rsidP="00867B70">
      <w:pPr>
        <w:jc w:val="both"/>
        <w:rPr>
          <w:b/>
          <w:sz w:val="24"/>
          <w:szCs w:val="24"/>
          <w:lang w:val="en-GB"/>
        </w:rPr>
      </w:pPr>
      <w:r>
        <w:rPr>
          <w:sz w:val="24"/>
          <w:szCs w:val="24"/>
          <w:lang w:val="en-GB"/>
        </w:rPr>
        <w:t xml:space="preserve">    </w:t>
      </w:r>
      <w:proofErr w:type="spellStart"/>
      <w:r w:rsidRPr="005163E5">
        <w:rPr>
          <w:sz w:val="24"/>
          <w:szCs w:val="24"/>
          <w:lang w:val="en-GB"/>
        </w:rPr>
        <w:t>i</w:t>
      </w:r>
      <w:proofErr w:type="spellEnd"/>
      <w:r w:rsidRPr="005163E5">
        <w:rPr>
          <w:sz w:val="24"/>
          <w:szCs w:val="24"/>
          <w:lang w:val="en-GB"/>
        </w:rPr>
        <w:t xml:space="preserve">) </w:t>
      </w:r>
      <w:r w:rsidRPr="005163E5">
        <w:rPr>
          <w:b/>
          <w:sz w:val="24"/>
          <w:szCs w:val="24"/>
          <w:lang w:val="en-GB"/>
        </w:rPr>
        <w:t>First demonstration of the existence of 2DEG g</w:t>
      </w:r>
      <w:r>
        <w:rPr>
          <w:b/>
          <w:sz w:val="24"/>
          <w:szCs w:val="24"/>
          <w:lang w:val="en-GB"/>
        </w:rPr>
        <w:t xml:space="preserve">as in </w:t>
      </w:r>
      <w:proofErr w:type="spellStart"/>
      <w:r>
        <w:rPr>
          <w:b/>
          <w:sz w:val="24"/>
          <w:szCs w:val="24"/>
          <w:lang w:val="en-GB"/>
        </w:rPr>
        <w:t>GaN</w:t>
      </w:r>
      <w:proofErr w:type="spellEnd"/>
      <w:r>
        <w:rPr>
          <w:b/>
          <w:sz w:val="24"/>
          <w:szCs w:val="24"/>
          <w:lang w:val="en-GB"/>
        </w:rPr>
        <w:t>/</w:t>
      </w:r>
      <w:proofErr w:type="spellStart"/>
      <w:r>
        <w:rPr>
          <w:b/>
          <w:sz w:val="24"/>
          <w:szCs w:val="24"/>
          <w:lang w:val="en-GB"/>
        </w:rPr>
        <w:t>AlGaN</w:t>
      </w:r>
      <w:proofErr w:type="spellEnd"/>
      <w:r>
        <w:rPr>
          <w:b/>
          <w:sz w:val="24"/>
          <w:szCs w:val="24"/>
          <w:lang w:val="en-GB"/>
        </w:rPr>
        <w:t xml:space="preserve"> heterojunctions and </w:t>
      </w:r>
      <w:r w:rsidR="00EE516D">
        <w:rPr>
          <w:b/>
          <w:sz w:val="24"/>
          <w:szCs w:val="24"/>
          <w:lang w:val="en-GB"/>
        </w:rPr>
        <w:t>measurements</w:t>
      </w:r>
      <w:r>
        <w:rPr>
          <w:b/>
          <w:sz w:val="24"/>
          <w:szCs w:val="24"/>
          <w:lang w:val="en-GB"/>
        </w:rPr>
        <w:t xml:space="preserve"> of the deformation potential </w:t>
      </w:r>
      <w:r w:rsidR="00EE516D">
        <w:rPr>
          <w:b/>
          <w:sz w:val="24"/>
          <w:szCs w:val="24"/>
          <w:lang w:val="en-GB"/>
        </w:rPr>
        <w:t>contents.</w:t>
      </w:r>
      <w:r>
        <w:rPr>
          <w:b/>
          <w:sz w:val="24"/>
          <w:szCs w:val="24"/>
          <w:lang w:val="en-GB"/>
        </w:rPr>
        <w:t xml:space="preserve"> </w:t>
      </w:r>
    </w:p>
    <w:p w14:paraId="195DE143" w14:textId="77777777" w:rsidR="00A42B7A" w:rsidRDefault="00A42B7A" w:rsidP="00867B70">
      <w:pPr>
        <w:jc w:val="both"/>
        <w:rPr>
          <w:b/>
          <w:sz w:val="24"/>
          <w:szCs w:val="24"/>
          <w:lang w:val="en-GB"/>
        </w:rPr>
      </w:pPr>
    </w:p>
    <w:p w14:paraId="6356E24F" w14:textId="77777777" w:rsidR="00867B70" w:rsidRPr="002D1192" w:rsidRDefault="00867B70" w:rsidP="00867B70">
      <w:pPr>
        <w:jc w:val="both"/>
        <w:rPr>
          <w:b/>
          <w:sz w:val="12"/>
          <w:szCs w:val="12"/>
          <w:lang w:val="en-GB"/>
        </w:rPr>
      </w:pPr>
    </w:p>
    <w:p w14:paraId="1734CF1D" w14:textId="77777777" w:rsidR="00867B70" w:rsidRDefault="00867B70" w:rsidP="00804FC7">
      <w:pPr>
        <w:jc w:val="center"/>
        <w:rPr>
          <w:b/>
          <w:sz w:val="24"/>
          <w:szCs w:val="24"/>
          <w:lang w:val="en-GB"/>
        </w:rPr>
      </w:pPr>
      <w:r>
        <w:rPr>
          <w:b/>
          <w:noProof/>
          <w:sz w:val="24"/>
          <w:szCs w:val="24"/>
          <w:lang w:val="en-US" w:eastAsia="en-US"/>
        </w:rPr>
        <w:drawing>
          <wp:inline distT="0" distB="0" distL="0" distR="0" wp14:anchorId="62CD321F" wp14:editId="66CF92D7">
            <wp:extent cx="6083300" cy="3468773"/>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8896" cy="3489070"/>
                    </a:xfrm>
                    <a:prstGeom prst="rect">
                      <a:avLst/>
                    </a:prstGeom>
                    <a:noFill/>
                  </pic:spPr>
                </pic:pic>
              </a:graphicData>
            </a:graphic>
          </wp:inline>
        </w:drawing>
      </w:r>
    </w:p>
    <w:p w14:paraId="5FFA39EA" w14:textId="77777777" w:rsidR="00867B70" w:rsidRDefault="00867B70" w:rsidP="00867B70">
      <w:pPr>
        <w:jc w:val="both"/>
        <w:rPr>
          <w:b/>
          <w:sz w:val="24"/>
          <w:szCs w:val="24"/>
          <w:lang w:val="en-GB"/>
        </w:rPr>
      </w:pPr>
    </w:p>
    <w:p w14:paraId="1D8CB08F" w14:textId="77777777" w:rsidR="00867B70" w:rsidRPr="00FC56E8" w:rsidRDefault="00867B70" w:rsidP="00867B70">
      <w:pPr>
        <w:jc w:val="both"/>
        <w:rPr>
          <w:b/>
          <w:sz w:val="24"/>
          <w:szCs w:val="24"/>
          <w:lang w:val="en-GB"/>
        </w:rPr>
      </w:pPr>
      <w:r>
        <w:rPr>
          <w:b/>
          <w:noProof/>
          <w:sz w:val="24"/>
          <w:szCs w:val="24"/>
          <w:lang w:val="en-US" w:eastAsia="en-US"/>
        </w:rPr>
        <w:drawing>
          <wp:inline distT="0" distB="0" distL="0" distR="0" wp14:anchorId="6B7F5742" wp14:editId="0F436735">
            <wp:extent cx="5250180" cy="3611880"/>
            <wp:effectExtent l="0" t="0" r="7620" b="762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l="-17996"/>
                    <a:stretch>
                      <a:fillRect/>
                    </a:stretch>
                  </pic:blipFill>
                  <pic:spPr bwMode="auto">
                    <a:xfrm>
                      <a:off x="0" y="0"/>
                      <a:ext cx="5250180" cy="3611880"/>
                    </a:xfrm>
                    <a:prstGeom prst="rect">
                      <a:avLst/>
                    </a:prstGeom>
                    <a:noFill/>
                  </pic:spPr>
                </pic:pic>
              </a:graphicData>
            </a:graphic>
          </wp:inline>
        </w:drawing>
      </w:r>
    </w:p>
    <w:p w14:paraId="395E1CAA" w14:textId="77777777" w:rsidR="00867B70" w:rsidRDefault="00867B70" w:rsidP="00867B70">
      <w:pPr>
        <w:jc w:val="both"/>
        <w:rPr>
          <w:b/>
          <w:sz w:val="24"/>
          <w:szCs w:val="24"/>
          <w:lang w:val="en-GB"/>
        </w:rPr>
      </w:pPr>
    </w:p>
    <w:p w14:paraId="6A7E80DE" w14:textId="19815143" w:rsidR="00867B70" w:rsidRDefault="00867B70" w:rsidP="00867B70">
      <w:pPr>
        <w:jc w:val="both"/>
        <w:rPr>
          <w:b/>
          <w:sz w:val="24"/>
          <w:szCs w:val="24"/>
          <w:lang w:val="en-GB"/>
        </w:rPr>
      </w:pPr>
      <w:r>
        <w:rPr>
          <w:b/>
          <w:sz w:val="24"/>
          <w:szCs w:val="24"/>
          <w:lang w:val="en-GB"/>
        </w:rPr>
        <w:t xml:space="preserve">    ii)</w:t>
      </w:r>
      <w:r w:rsidRPr="005163E5">
        <w:rPr>
          <w:sz w:val="24"/>
          <w:szCs w:val="24"/>
          <w:lang w:val="en-GB"/>
        </w:rPr>
        <w:t xml:space="preserve"> </w:t>
      </w:r>
      <w:r w:rsidR="00EE516D" w:rsidRPr="00EE516D">
        <w:rPr>
          <w:b/>
          <w:bCs/>
          <w:sz w:val="24"/>
          <w:szCs w:val="24"/>
          <w:lang w:val="en-GB"/>
        </w:rPr>
        <w:t>The f</w:t>
      </w:r>
      <w:r w:rsidRPr="005163E5">
        <w:rPr>
          <w:b/>
          <w:sz w:val="24"/>
          <w:szCs w:val="24"/>
          <w:lang w:val="en-GB"/>
        </w:rPr>
        <w:t xml:space="preserve">irst observation of the </w:t>
      </w:r>
      <w:proofErr w:type="spellStart"/>
      <w:r w:rsidRPr="005163E5">
        <w:rPr>
          <w:b/>
          <w:sz w:val="24"/>
          <w:szCs w:val="24"/>
          <w:lang w:val="en-GB"/>
        </w:rPr>
        <w:t>Shubnikov</w:t>
      </w:r>
      <w:proofErr w:type="spellEnd"/>
      <w:r w:rsidRPr="005163E5">
        <w:rPr>
          <w:b/>
          <w:sz w:val="24"/>
          <w:szCs w:val="24"/>
          <w:lang w:val="en-GB"/>
        </w:rPr>
        <w:t>-de-Ha</w:t>
      </w:r>
      <w:r>
        <w:rPr>
          <w:b/>
          <w:sz w:val="24"/>
          <w:szCs w:val="24"/>
          <w:lang w:val="en-GB"/>
        </w:rPr>
        <w:t>a</w:t>
      </w:r>
      <w:r w:rsidRPr="005163E5">
        <w:rPr>
          <w:b/>
          <w:sz w:val="24"/>
          <w:szCs w:val="24"/>
          <w:lang w:val="en-GB"/>
        </w:rPr>
        <w:t xml:space="preserve">s as well as Quantum Hall Effects in </w:t>
      </w:r>
      <w:proofErr w:type="spellStart"/>
      <w:r w:rsidRPr="005163E5">
        <w:rPr>
          <w:b/>
          <w:sz w:val="24"/>
          <w:szCs w:val="24"/>
          <w:lang w:val="en-GB"/>
        </w:rPr>
        <w:t>GaN</w:t>
      </w:r>
      <w:proofErr w:type="spellEnd"/>
      <w:r w:rsidRPr="005163E5">
        <w:rPr>
          <w:b/>
          <w:sz w:val="24"/>
          <w:szCs w:val="24"/>
          <w:lang w:val="en-GB"/>
        </w:rPr>
        <w:t>/</w:t>
      </w:r>
      <w:proofErr w:type="spellStart"/>
      <w:r w:rsidRPr="005163E5">
        <w:rPr>
          <w:b/>
          <w:sz w:val="24"/>
          <w:szCs w:val="24"/>
          <w:lang w:val="en-GB"/>
        </w:rPr>
        <w:t>AlGaN</w:t>
      </w:r>
      <w:proofErr w:type="spellEnd"/>
      <w:r w:rsidRPr="005163E5">
        <w:rPr>
          <w:b/>
          <w:sz w:val="24"/>
          <w:szCs w:val="24"/>
          <w:lang w:val="en-GB"/>
        </w:rPr>
        <w:t xml:space="preserve"> heterojunctions</w:t>
      </w:r>
      <w:r>
        <w:rPr>
          <w:b/>
          <w:sz w:val="24"/>
          <w:szCs w:val="24"/>
          <w:lang w:val="en-GB"/>
        </w:rPr>
        <w:t xml:space="preserve"> as well as the first </w:t>
      </w:r>
      <w:r w:rsidRPr="005163E5">
        <w:rPr>
          <w:b/>
          <w:sz w:val="24"/>
          <w:szCs w:val="24"/>
          <w:lang w:val="en-GB"/>
        </w:rPr>
        <w:t xml:space="preserve">Cyclotron Resonance absorption and emission </w:t>
      </w:r>
      <w:r>
        <w:rPr>
          <w:b/>
          <w:sz w:val="24"/>
          <w:szCs w:val="24"/>
          <w:lang w:val="en-GB"/>
        </w:rPr>
        <w:t>data</w:t>
      </w:r>
      <w:r w:rsidR="00EE516D">
        <w:rPr>
          <w:b/>
          <w:sz w:val="24"/>
          <w:szCs w:val="24"/>
          <w:lang w:val="en-GB"/>
        </w:rPr>
        <w:t>.</w:t>
      </w:r>
      <w:r>
        <w:rPr>
          <w:b/>
          <w:sz w:val="24"/>
          <w:szCs w:val="24"/>
          <w:lang w:val="en-GB"/>
        </w:rPr>
        <w:t xml:space="preserve">  </w:t>
      </w:r>
    </w:p>
    <w:p w14:paraId="1222C00F" w14:textId="77777777" w:rsidR="00867B70" w:rsidRDefault="00867B70" w:rsidP="00867B70">
      <w:pPr>
        <w:jc w:val="both"/>
        <w:rPr>
          <w:b/>
          <w:sz w:val="24"/>
          <w:szCs w:val="24"/>
          <w:lang w:val="en-GB"/>
        </w:rPr>
      </w:pPr>
    </w:p>
    <w:p w14:paraId="5A2EB925" w14:textId="77777777" w:rsidR="00867B70" w:rsidRPr="00407915" w:rsidRDefault="00867B70" w:rsidP="00867B70">
      <w:pPr>
        <w:jc w:val="both"/>
        <w:rPr>
          <w:sz w:val="24"/>
          <w:szCs w:val="24"/>
          <w:lang w:val="en-GB"/>
        </w:rPr>
      </w:pPr>
      <w:r>
        <w:rPr>
          <w:noProof/>
          <w:sz w:val="24"/>
          <w:szCs w:val="24"/>
          <w:lang w:val="en-US" w:eastAsia="en-US"/>
        </w:rPr>
        <w:drawing>
          <wp:inline distT="0" distB="0" distL="0" distR="0" wp14:anchorId="27DB02D8" wp14:editId="1808E0DA">
            <wp:extent cx="5762625" cy="3352800"/>
            <wp:effectExtent l="0" t="0" r="952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352800"/>
                    </a:xfrm>
                    <a:prstGeom prst="rect">
                      <a:avLst/>
                    </a:prstGeom>
                    <a:noFill/>
                  </pic:spPr>
                </pic:pic>
              </a:graphicData>
            </a:graphic>
          </wp:inline>
        </w:drawing>
      </w:r>
    </w:p>
    <w:p w14:paraId="4D819509" w14:textId="77777777" w:rsidR="00867B70" w:rsidRDefault="00867B70" w:rsidP="00867B70">
      <w:pPr>
        <w:jc w:val="both"/>
        <w:rPr>
          <w:sz w:val="24"/>
          <w:szCs w:val="24"/>
          <w:lang w:val="en-GB"/>
        </w:rPr>
      </w:pPr>
      <w:r>
        <w:rPr>
          <w:rFonts w:eastAsia="MS Mincho"/>
          <w:noProof/>
          <w:sz w:val="24"/>
          <w:szCs w:val="24"/>
          <w:lang w:val="en-US" w:eastAsia="en-US"/>
        </w:rPr>
        <w:drawing>
          <wp:anchor distT="0" distB="0" distL="114300" distR="114300" simplePos="0" relativeHeight="251665408" behindDoc="0" locked="0" layoutInCell="1" allowOverlap="1" wp14:anchorId="27A6D081" wp14:editId="4599BF60">
            <wp:simplePos x="0" y="0"/>
            <wp:positionH relativeFrom="column">
              <wp:posOffset>0</wp:posOffset>
            </wp:positionH>
            <wp:positionV relativeFrom="paragraph">
              <wp:posOffset>60960</wp:posOffset>
            </wp:positionV>
            <wp:extent cx="2876550" cy="4514850"/>
            <wp:effectExtent l="0" t="0" r="0"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451485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lang w:val="en-GB"/>
        </w:rPr>
        <w:t>(</w:t>
      </w:r>
      <w:r w:rsidRPr="007A383E">
        <w:rPr>
          <w:rFonts w:eastAsia="MS Mincho"/>
          <w:sz w:val="24"/>
          <w:szCs w:val="24"/>
          <w:lang w:val="en-GB" w:eastAsia="ja-JP"/>
        </w:rPr>
        <w:t xml:space="preserve">Appl. Phys. Lett. </w:t>
      </w:r>
      <w:r w:rsidRPr="007A383E">
        <w:rPr>
          <w:rFonts w:eastAsia="MS Mincho"/>
          <w:b/>
          <w:bCs/>
          <w:sz w:val="24"/>
          <w:szCs w:val="24"/>
          <w:lang w:val="en-GB" w:eastAsia="ja-JP"/>
        </w:rPr>
        <w:t>70</w:t>
      </w:r>
      <w:r>
        <w:rPr>
          <w:rFonts w:eastAsia="MS Mincho"/>
          <w:sz w:val="24"/>
          <w:szCs w:val="24"/>
          <w:lang w:val="en-GB" w:eastAsia="ja-JP"/>
        </w:rPr>
        <w:t>, 2123 (1997))</w:t>
      </w:r>
      <w:r w:rsidRPr="005163E5">
        <w:rPr>
          <w:sz w:val="24"/>
          <w:szCs w:val="24"/>
          <w:lang w:val="en-GB"/>
        </w:rPr>
        <w:t>.</w:t>
      </w:r>
      <w:r>
        <w:rPr>
          <w:sz w:val="24"/>
          <w:szCs w:val="24"/>
          <w:lang w:val="en-GB"/>
        </w:rPr>
        <w:tab/>
      </w:r>
      <w:r>
        <w:rPr>
          <w:sz w:val="24"/>
          <w:szCs w:val="24"/>
          <w:lang w:val="en-GB"/>
        </w:rPr>
        <w:tab/>
      </w:r>
      <w:r>
        <w:rPr>
          <w:sz w:val="24"/>
          <w:szCs w:val="24"/>
          <w:lang w:val="en-GB"/>
        </w:rPr>
        <w:tab/>
      </w:r>
    </w:p>
    <w:p w14:paraId="7F3F56E1" w14:textId="77777777" w:rsidR="00867B70" w:rsidRPr="00817EB4" w:rsidRDefault="00867B70" w:rsidP="00867B70">
      <w:pPr>
        <w:jc w:val="both"/>
        <w:rPr>
          <w:sz w:val="16"/>
          <w:szCs w:val="16"/>
          <w:lang w:val="en-GB"/>
        </w:rPr>
      </w:pPr>
    </w:p>
    <w:p w14:paraId="3BF4E30F" w14:textId="0E5D5EC8" w:rsidR="00867B70" w:rsidRDefault="00867B70" w:rsidP="00867B70">
      <w:pPr>
        <w:jc w:val="both"/>
        <w:rPr>
          <w:sz w:val="24"/>
          <w:szCs w:val="24"/>
          <w:lang w:val="en-GB"/>
        </w:rPr>
      </w:pPr>
      <w:r>
        <w:rPr>
          <w:sz w:val="24"/>
          <w:szCs w:val="24"/>
          <w:lang w:val="en-GB"/>
        </w:rPr>
        <w:t xml:space="preserve">    </w:t>
      </w:r>
      <w:r w:rsidRPr="005163E5">
        <w:rPr>
          <w:sz w:val="24"/>
          <w:szCs w:val="24"/>
          <w:lang w:val="en-GB"/>
        </w:rPr>
        <w:t xml:space="preserve">These experiments made </w:t>
      </w:r>
      <w:r>
        <w:rPr>
          <w:sz w:val="24"/>
          <w:szCs w:val="24"/>
          <w:lang w:val="en-GB"/>
        </w:rPr>
        <w:t xml:space="preserve">in </w:t>
      </w:r>
      <w:r w:rsidRPr="005163E5">
        <w:rPr>
          <w:sz w:val="24"/>
          <w:szCs w:val="24"/>
          <w:lang w:val="en-GB"/>
        </w:rPr>
        <w:t xml:space="preserve">magnetic </w:t>
      </w:r>
      <w:r>
        <w:rPr>
          <w:sz w:val="24"/>
          <w:szCs w:val="24"/>
          <w:lang w:val="en-GB"/>
        </w:rPr>
        <w:t xml:space="preserve">fields up to 40 T </w:t>
      </w:r>
      <w:r w:rsidRPr="005163E5">
        <w:rPr>
          <w:sz w:val="24"/>
          <w:szCs w:val="24"/>
          <w:lang w:val="en-GB"/>
        </w:rPr>
        <w:t>clearly demonstrated the existence of 2DEG gas.</w:t>
      </w:r>
      <w:r>
        <w:rPr>
          <w:sz w:val="24"/>
          <w:szCs w:val="24"/>
          <w:lang w:val="en-GB"/>
        </w:rPr>
        <w:t xml:space="preserve"> </w:t>
      </w:r>
      <w:r>
        <w:rPr>
          <w:b/>
          <w:sz w:val="24"/>
          <w:szCs w:val="24"/>
          <w:lang w:val="en-GB"/>
        </w:rPr>
        <w:t>These data</w:t>
      </w:r>
      <w:r w:rsidRPr="005163E5">
        <w:rPr>
          <w:b/>
          <w:sz w:val="24"/>
          <w:szCs w:val="24"/>
          <w:lang w:val="en-GB"/>
        </w:rPr>
        <w:t xml:space="preserve"> are referenced as the </w:t>
      </w:r>
      <w:r w:rsidRPr="005163E5">
        <w:rPr>
          <w:sz w:val="24"/>
          <w:szCs w:val="24"/>
          <w:lang w:val="en-GB"/>
        </w:rPr>
        <w:t xml:space="preserve"> </w:t>
      </w:r>
      <w:r w:rsidRPr="005163E5">
        <w:rPr>
          <w:b/>
          <w:sz w:val="24"/>
          <w:szCs w:val="24"/>
          <w:lang w:val="en-GB"/>
        </w:rPr>
        <w:t>first published data</w:t>
      </w:r>
      <w:r>
        <w:rPr>
          <w:b/>
          <w:sz w:val="24"/>
          <w:szCs w:val="24"/>
          <w:lang w:val="en-GB"/>
        </w:rPr>
        <w:t xml:space="preserve"> on Cyclotron resonance and Quantum Hall Effect in </w:t>
      </w:r>
      <w:proofErr w:type="spellStart"/>
      <w:r>
        <w:rPr>
          <w:b/>
          <w:sz w:val="24"/>
          <w:szCs w:val="24"/>
          <w:lang w:val="en-GB"/>
        </w:rPr>
        <w:t>GaN</w:t>
      </w:r>
      <w:proofErr w:type="spellEnd"/>
      <w:r>
        <w:rPr>
          <w:b/>
          <w:sz w:val="24"/>
          <w:szCs w:val="24"/>
          <w:lang w:val="en-GB"/>
        </w:rPr>
        <w:t xml:space="preserve"> based heterojunctions</w:t>
      </w:r>
      <w:r w:rsidR="00AF4393">
        <w:rPr>
          <w:b/>
          <w:sz w:val="24"/>
          <w:szCs w:val="24"/>
          <w:lang w:val="en-GB"/>
        </w:rPr>
        <w:t>.</w:t>
      </w:r>
    </w:p>
    <w:p w14:paraId="3CB790E3" w14:textId="77777777" w:rsidR="00867B70" w:rsidRPr="002D1192" w:rsidRDefault="00867B70" w:rsidP="00867B70">
      <w:pPr>
        <w:jc w:val="both"/>
        <w:rPr>
          <w:rFonts w:eastAsia="MS Mincho"/>
          <w:color w:val="0000FF"/>
          <w:sz w:val="24"/>
          <w:szCs w:val="24"/>
          <w:lang w:val="en-GB" w:eastAsia="ja-JP"/>
        </w:rPr>
      </w:pPr>
    </w:p>
    <w:p w14:paraId="04936F6A" w14:textId="77777777" w:rsidR="00A42B7A" w:rsidRDefault="00867B70" w:rsidP="00867B70">
      <w:pPr>
        <w:jc w:val="both"/>
        <w:rPr>
          <w:rFonts w:eastAsia="MS Mincho"/>
          <w:sz w:val="24"/>
          <w:szCs w:val="24"/>
          <w:lang w:val="en-GB" w:eastAsia="ja-JP"/>
        </w:rPr>
      </w:pPr>
      <w:r>
        <w:rPr>
          <w:rFonts w:eastAsia="MS Mincho"/>
          <w:sz w:val="24"/>
          <w:szCs w:val="24"/>
          <w:lang w:val="en-GB" w:eastAsia="ja-JP"/>
        </w:rPr>
        <w:t>C</w:t>
      </w:r>
      <w:r w:rsidRPr="007A383E">
        <w:rPr>
          <w:rFonts w:eastAsia="MS Mincho"/>
          <w:sz w:val="24"/>
          <w:szCs w:val="24"/>
          <w:lang w:val="en-GB" w:eastAsia="ja-JP"/>
        </w:rPr>
        <w:t xml:space="preserve">yclotron resonance, quantum Hall effect and </w:t>
      </w:r>
      <w:proofErr w:type="spellStart"/>
      <w:r w:rsidRPr="007A383E">
        <w:rPr>
          <w:rFonts w:eastAsia="MS Mincho"/>
          <w:sz w:val="24"/>
          <w:szCs w:val="24"/>
          <w:lang w:val="en-GB" w:eastAsia="ja-JP"/>
        </w:rPr>
        <w:t>Shubnikov</w:t>
      </w:r>
      <w:proofErr w:type="spellEnd"/>
      <w:r w:rsidRPr="007A383E">
        <w:rPr>
          <w:rFonts w:eastAsia="MS Mincho"/>
          <w:sz w:val="24"/>
          <w:szCs w:val="24"/>
          <w:lang w:val="en-GB" w:eastAsia="ja-JP"/>
        </w:rPr>
        <w:t>-de-Ha</w:t>
      </w:r>
      <w:r>
        <w:rPr>
          <w:rFonts w:eastAsia="MS Mincho"/>
          <w:sz w:val="24"/>
          <w:szCs w:val="24"/>
          <w:lang w:val="en-GB" w:eastAsia="ja-JP"/>
        </w:rPr>
        <w:t>a</w:t>
      </w:r>
      <w:r w:rsidRPr="007A383E">
        <w:rPr>
          <w:rFonts w:eastAsia="MS Mincho"/>
          <w:sz w:val="24"/>
          <w:szCs w:val="24"/>
          <w:lang w:val="en-GB" w:eastAsia="ja-JP"/>
        </w:rPr>
        <w:t xml:space="preserve">s measurements in Si-doped </w:t>
      </w:r>
      <w:proofErr w:type="spellStart"/>
      <w:r w:rsidRPr="007A383E">
        <w:rPr>
          <w:rFonts w:eastAsia="MS Mincho"/>
          <w:sz w:val="24"/>
          <w:szCs w:val="24"/>
          <w:lang w:val="en-GB" w:eastAsia="ja-JP"/>
        </w:rPr>
        <w:t>GaN</w:t>
      </w:r>
      <w:proofErr w:type="spellEnd"/>
      <w:r>
        <w:rPr>
          <w:rFonts w:eastAsia="MS Mincho"/>
          <w:sz w:val="24"/>
          <w:szCs w:val="24"/>
          <w:lang w:val="en-GB" w:eastAsia="ja-JP"/>
        </w:rPr>
        <w:t>/</w:t>
      </w:r>
      <w:proofErr w:type="spellStart"/>
      <w:r w:rsidRPr="007A383E">
        <w:rPr>
          <w:rFonts w:eastAsia="MS Mincho"/>
          <w:sz w:val="24"/>
          <w:szCs w:val="24"/>
          <w:lang w:val="en-GB" w:eastAsia="ja-JP"/>
        </w:rPr>
        <w:t>AlGaN</w:t>
      </w:r>
      <w:proofErr w:type="spellEnd"/>
      <w:r w:rsidRPr="007A383E">
        <w:rPr>
          <w:rFonts w:eastAsia="MS Mincho"/>
          <w:sz w:val="24"/>
          <w:szCs w:val="24"/>
          <w:lang w:val="en-GB" w:eastAsia="ja-JP"/>
        </w:rPr>
        <w:t xml:space="preserve"> heterojunctions</w:t>
      </w:r>
      <w:r>
        <w:rPr>
          <w:rFonts w:eastAsia="MS Mincho"/>
          <w:sz w:val="24"/>
          <w:szCs w:val="24"/>
          <w:lang w:val="en-GB" w:eastAsia="ja-JP"/>
        </w:rPr>
        <w:t xml:space="preserve"> were performed</w:t>
      </w:r>
      <w:r w:rsidRPr="007A383E">
        <w:rPr>
          <w:rFonts w:eastAsia="MS Mincho"/>
          <w:sz w:val="24"/>
          <w:szCs w:val="24"/>
          <w:lang w:val="en-GB" w:eastAsia="ja-JP"/>
        </w:rPr>
        <w:t>. We clearly establish</w:t>
      </w:r>
      <w:r>
        <w:rPr>
          <w:rFonts w:eastAsia="MS Mincho"/>
          <w:sz w:val="24"/>
          <w:szCs w:val="24"/>
          <w:lang w:val="en-GB" w:eastAsia="ja-JP"/>
        </w:rPr>
        <w:t>ed that</w:t>
      </w:r>
      <w:r w:rsidRPr="007A383E">
        <w:rPr>
          <w:rFonts w:eastAsia="MS Mincho"/>
          <w:sz w:val="24"/>
          <w:szCs w:val="24"/>
          <w:lang w:val="en-GB" w:eastAsia="ja-JP"/>
        </w:rPr>
        <w:t xml:space="preserve"> two-dimensional electrons </w:t>
      </w:r>
      <w:r>
        <w:rPr>
          <w:rFonts w:eastAsia="MS Mincho"/>
          <w:sz w:val="24"/>
          <w:szCs w:val="24"/>
          <w:lang w:val="en-GB" w:eastAsia="ja-JP"/>
        </w:rPr>
        <w:t>were</w:t>
      </w:r>
      <w:r w:rsidRPr="007A383E">
        <w:rPr>
          <w:rFonts w:eastAsia="MS Mincho"/>
          <w:sz w:val="24"/>
          <w:szCs w:val="24"/>
          <w:lang w:val="en-GB" w:eastAsia="ja-JP"/>
        </w:rPr>
        <w:t xml:space="preserve"> dominant conducting carriers and determine</w:t>
      </w:r>
      <w:r>
        <w:rPr>
          <w:rFonts w:eastAsia="MS Mincho"/>
          <w:sz w:val="24"/>
          <w:szCs w:val="24"/>
          <w:lang w:val="en-GB" w:eastAsia="ja-JP"/>
        </w:rPr>
        <w:t>d</w:t>
      </w:r>
      <w:r w:rsidRPr="007A383E">
        <w:rPr>
          <w:rFonts w:eastAsia="MS Mincho"/>
          <w:sz w:val="24"/>
          <w:szCs w:val="24"/>
          <w:lang w:val="en-GB" w:eastAsia="ja-JP"/>
        </w:rPr>
        <w:t xml:space="preserve"> precisely their in-plane effective mass</w:t>
      </w:r>
      <w:r>
        <w:rPr>
          <w:rFonts w:eastAsia="MS Mincho"/>
          <w:sz w:val="24"/>
          <w:szCs w:val="24"/>
          <w:lang w:val="en-GB" w:eastAsia="ja-JP"/>
        </w:rPr>
        <w:t>.</w:t>
      </w:r>
      <w:r w:rsidRPr="007A383E">
        <w:rPr>
          <w:rFonts w:eastAsia="MS Mincho"/>
          <w:sz w:val="24"/>
          <w:szCs w:val="24"/>
          <w:lang w:val="en-GB" w:eastAsia="ja-JP"/>
        </w:rPr>
        <w:t xml:space="preserve"> The increase of the effective mass with an increase of two-dimensional carrier density </w:t>
      </w:r>
      <w:r>
        <w:rPr>
          <w:rFonts w:eastAsia="MS Mincho"/>
          <w:sz w:val="24"/>
          <w:szCs w:val="24"/>
          <w:lang w:val="en-GB" w:eastAsia="ja-JP"/>
        </w:rPr>
        <w:t>was</w:t>
      </w:r>
      <w:r w:rsidRPr="007A383E">
        <w:rPr>
          <w:rFonts w:eastAsia="MS Mincho"/>
          <w:sz w:val="24"/>
          <w:szCs w:val="24"/>
          <w:lang w:val="en-GB" w:eastAsia="ja-JP"/>
        </w:rPr>
        <w:t xml:space="preserve"> observed and </w:t>
      </w:r>
      <w:r>
        <w:rPr>
          <w:rFonts w:eastAsia="MS Mincho"/>
          <w:sz w:val="24"/>
          <w:szCs w:val="24"/>
          <w:lang w:val="en-GB" w:eastAsia="ja-JP"/>
        </w:rPr>
        <w:t xml:space="preserve">successfully quantitatively </w:t>
      </w:r>
      <w:r w:rsidRPr="007A383E">
        <w:rPr>
          <w:rFonts w:eastAsia="MS Mincho"/>
          <w:sz w:val="24"/>
          <w:szCs w:val="24"/>
          <w:lang w:val="en-GB" w:eastAsia="ja-JP"/>
        </w:rPr>
        <w:t>explained by the nonparabolicity effect.</w:t>
      </w:r>
      <w:r w:rsidR="00A42B7A">
        <w:rPr>
          <w:rFonts w:eastAsia="MS Mincho"/>
          <w:sz w:val="24"/>
          <w:szCs w:val="24"/>
          <w:lang w:val="en-GB" w:eastAsia="ja-JP"/>
        </w:rPr>
        <w:t xml:space="preserve"> </w:t>
      </w:r>
    </w:p>
    <w:p w14:paraId="7464FD58" w14:textId="77777777" w:rsidR="00A42B7A" w:rsidRDefault="00A42B7A" w:rsidP="00867B70">
      <w:pPr>
        <w:jc w:val="both"/>
        <w:rPr>
          <w:rFonts w:eastAsia="MS Mincho"/>
          <w:sz w:val="24"/>
          <w:szCs w:val="24"/>
          <w:lang w:val="en-GB" w:eastAsia="ja-JP"/>
        </w:rPr>
      </w:pPr>
    </w:p>
    <w:p w14:paraId="0C575853" w14:textId="77777777" w:rsidR="00A42B7A" w:rsidRDefault="00A42B7A" w:rsidP="00867B70">
      <w:pPr>
        <w:jc w:val="both"/>
        <w:rPr>
          <w:rFonts w:eastAsia="MS Mincho"/>
          <w:sz w:val="24"/>
          <w:szCs w:val="24"/>
          <w:lang w:val="en-GB" w:eastAsia="ja-JP"/>
        </w:rPr>
      </w:pPr>
    </w:p>
    <w:p w14:paraId="016F7366" w14:textId="77777777" w:rsidR="00A42B7A" w:rsidRDefault="00A42B7A" w:rsidP="00867B70">
      <w:pPr>
        <w:jc w:val="both"/>
        <w:rPr>
          <w:rFonts w:eastAsia="MS Mincho"/>
          <w:sz w:val="24"/>
          <w:szCs w:val="24"/>
          <w:lang w:val="en-GB" w:eastAsia="ja-JP"/>
        </w:rPr>
      </w:pPr>
    </w:p>
    <w:p w14:paraId="51E26128" w14:textId="77777777" w:rsidR="00A42B7A" w:rsidRDefault="00A42B7A" w:rsidP="00867B70">
      <w:pPr>
        <w:jc w:val="both"/>
        <w:rPr>
          <w:rFonts w:eastAsia="MS Mincho"/>
          <w:sz w:val="24"/>
          <w:szCs w:val="24"/>
          <w:lang w:val="en-GB" w:eastAsia="ja-JP"/>
        </w:rPr>
      </w:pPr>
    </w:p>
    <w:p w14:paraId="07A8275D" w14:textId="77777777" w:rsidR="00A42B7A" w:rsidRDefault="00A42B7A" w:rsidP="00867B70">
      <w:pPr>
        <w:jc w:val="both"/>
        <w:rPr>
          <w:rFonts w:eastAsia="MS Mincho"/>
          <w:sz w:val="24"/>
          <w:szCs w:val="24"/>
          <w:lang w:val="en-GB" w:eastAsia="ja-JP"/>
        </w:rPr>
      </w:pPr>
    </w:p>
    <w:p w14:paraId="2729C4A3" w14:textId="77777777" w:rsidR="00A42B7A" w:rsidRDefault="00A42B7A" w:rsidP="00867B70">
      <w:pPr>
        <w:jc w:val="both"/>
        <w:rPr>
          <w:rFonts w:eastAsia="MS Mincho"/>
          <w:sz w:val="24"/>
          <w:szCs w:val="24"/>
          <w:lang w:val="en-GB" w:eastAsia="ja-JP"/>
        </w:rPr>
      </w:pPr>
    </w:p>
    <w:p w14:paraId="4E837DB6" w14:textId="77777777" w:rsidR="00A42B7A" w:rsidRDefault="00A42B7A" w:rsidP="00867B70">
      <w:pPr>
        <w:jc w:val="both"/>
        <w:rPr>
          <w:rFonts w:eastAsia="MS Mincho"/>
          <w:sz w:val="24"/>
          <w:szCs w:val="24"/>
          <w:lang w:val="en-GB" w:eastAsia="ja-JP"/>
        </w:rPr>
      </w:pPr>
    </w:p>
    <w:p w14:paraId="680A7A81" w14:textId="77777777" w:rsidR="00A42B7A" w:rsidRDefault="00A42B7A" w:rsidP="00867B70">
      <w:pPr>
        <w:jc w:val="both"/>
        <w:rPr>
          <w:rFonts w:eastAsia="MS Mincho"/>
          <w:sz w:val="24"/>
          <w:szCs w:val="24"/>
          <w:lang w:val="en-GB" w:eastAsia="ja-JP"/>
        </w:rPr>
      </w:pPr>
    </w:p>
    <w:p w14:paraId="60859C10" w14:textId="257A8343" w:rsidR="00867B70" w:rsidRDefault="00867B70" w:rsidP="00867B70">
      <w:pPr>
        <w:jc w:val="both"/>
        <w:rPr>
          <w:sz w:val="24"/>
          <w:szCs w:val="24"/>
          <w:lang w:val="en-GB"/>
        </w:rPr>
      </w:pPr>
      <w:r>
        <w:rPr>
          <w:sz w:val="24"/>
          <w:szCs w:val="24"/>
          <w:lang w:val="en-GB"/>
        </w:rPr>
        <w:t xml:space="preserve">    The first work was completed by determination of the magnetic field dependence of momentum scattering rate. Mechanisms of the electron heating and cyclotron emission intensity were also carefully investigated as function of applied electric fields.</w:t>
      </w:r>
    </w:p>
    <w:p w14:paraId="0B088E3D" w14:textId="77777777" w:rsidR="0069205E" w:rsidRDefault="0069205E" w:rsidP="00867B70">
      <w:pPr>
        <w:jc w:val="both"/>
        <w:rPr>
          <w:sz w:val="24"/>
          <w:szCs w:val="24"/>
          <w:lang w:val="en-GB"/>
        </w:rPr>
      </w:pPr>
    </w:p>
    <w:p w14:paraId="00C0F8D8" w14:textId="77777777" w:rsidR="00867B70" w:rsidRPr="00BD1519" w:rsidRDefault="00867B70" w:rsidP="00867B70">
      <w:pPr>
        <w:jc w:val="both"/>
        <w:rPr>
          <w:sz w:val="24"/>
          <w:szCs w:val="24"/>
          <w:lang w:val="en-GB"/>
        </w:rPr>
      </w:pPr>
      <w:r>
        <w:rPr>
          <w:noProof/>
          <w:sz w:val="24"/>
          <w:szCs w:val="24"/>
          <w:lang w:val="en-US" w:eastAsia="en-US"/>
        </w:rPr>
        <w:drawing>
          <wp:inline distT="0" distB="0" distL="0" distR="0" wp14:anchorId="364FAFE6" wp14:editId="2A1BE538">
            <wp:extent cx="4919980" cy="41910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l="-16214"/>
                    <a:stretch>
                      <a:fillRect/>
                    </a:stretch>
                  </pic:blipFill>
                  <pic:spPr bwMode="auto">
                    <a:xfrm>
                      <a:off x="0" y="0"/>
                      <a:ext cx="4919980" cy="4191000"/>
                    </a:xfrm>
                    <a:prstGeom prst="rect">
                      <a:avLst/>
                    </a:prstGeom>
                    <a:noFill/>
                  </pic:spPr>
                </pic:pic>
              </a:graphicData>
            </a:graphic>
          </wp:inline>
        </w:drawing>
      </w:r>
    </w:p>
    <w:p w14:paraId="06172095" w14:textId="77777777" w:rsidR="00867B70" w:rsidRPr="00310F5B" w:rsidRDefault="00867B70" w:rsidP="00867B70">
      <w:pPr>
        <w:jc w:val="both"/>
        <w:rPr>
          <w:sz w:val="24"/>
          <w:szCs w:val="24"/>
          <w:lang w:val="en-GB"/>
        </w:rPr>
      </w:pPr>
    </w:p>
    <w:p w14:paraId="598ACEEE" w14:textId="77777777" w:rsidR="00A42B7A" w:rsidRDefault="00867B70" w:rsidP="00867B70">
      <w:pPr>
        <w:jc w:val="both"/>
        <w:rPr>
          <w:sz w:val="24"/>
          <w:szCs w:val="24"/>
          <w:lang w:val="en-GB"/>
        </w:rPr>
      </w:pPr>
      <w:r>
        <w:rPr>
          <w:sz w:val="24"/>
          <w:szCs w:val="24"/>
          <w:lang w:val="en-GB"/>
        </w:rPr>
        <w:t xml:space="preserve">    As mentioned already above </w:t>
      </w:r>
      <w:r w:rsidRPr="00DF20FB">
        <w:rPr>
          <w:b/>
          <w:bCs/>
          <w:sz w:val="24"/>
          <w:szCs w:val="24"/>
          <w:lang w:val="en-GB"/>
        </w:rPr>
        <w:t>the</w:t>
      </w:r>
      <w:r>
        <w:rPr>
          <w:sz w:val="24"/>
          <w:szCs w:val="24"/>
          <w:lang w:val="en-GB"/>
        </w:rPr>
        <w:t xml:space="preserve"> </w:t>
      </w:r>
      <w:r w:rsidRPr="00EE516D">
        <w:rPr>
          <w:b/>
          <w:bCs/>
          <w:sz w:val="24"/>
          <w:szCs w:val="24"/>
          <w:lang w:val="en-GB"/>
        </w:rPr>
        <w:t>f</w:t>
      </w:r>
      <w:r w:rsidRPr="005163E5">
        <w:rPr>
          <w:b/>
          <w:sz w:val="24"/>
          <w:szCs w:val="24"/>
          <w:lang w:val="en-GB"/>
        </w:rPr>
        <w:t>irst determination of the 2DEG effective mass</w:t>
      </w:r>
      <w:r>
        <w:rPr>
          <w:b/>
          <w:sz w:val="24"/>
          <w:szCs w:val="24"/>
          <w:lang w:val="en-GB"/>
        </w:rPr>
        <w:t xml:space="preserve"> in </w:t>
      </w:r>
      <w:proofErr w:type="spellStart"/>
      <w:r>
        <w:rPr>
          <w:b/>
          <w:sz w:val="24"/>
          <w:szCs w:val="24"/>
          <w:lang w:val="en-GB"/>
        </w:rPr>
        <w:t>GaN</w:t>
      </w:r>
      <w:proofErr w:type="spellEnd"/>
      <w:r>
        <w:rPr>
          <w:b/>
          <w:sz w:val="24"/>
          <w:szCs w:val="24"/>
          <w:lang w:val="en-GB"/>
        </w:rPr>
        <w:t>/</w:t>
      </w:r>
      <w:proofErr w:type="spellStart"/>
      <w:r>
        <w:rPr>
          <w:b/>
          <w:sz w:val="24"/>
          <w:szCs w:val="24"/>
          <w:lang w:val="en-GB"/>
        </w:rPr>
        <w:t>AlGaN</w:t>
      </w:r>
      <w:proofErr w:type="spellEnd"/>
      <w:r>
        <w:rPr>
          <w:b/>
          <w:sz w:val="24"/>
          <w:szCs w:val="24"/>
          <w:lang w:val="en-GB"/>
        </w:rPr>
        <w:t xml:space="preserve"> heterojunctions has already shown that the mass is different from the bulk value</w:t>
      </w:r>
      <w:r w:rsidRPr="005163E5">
        <w:rPr>
          <w:sz w:val="24"/>
          <w:szCs w:val="24"/>
          <w:lang w:val="en-GB"/>
        </w:rPr>
        <w:t xml:space="preserve">. This </w:t>
      </w:r>
      <w:r>
        <w:rPr>
          <w:sz w:val="24"/>
          <w:szCs w:val="24"/>
          <w:lang w:val="en-GB"/>
        </w:rPr>
        <w:t>is due to</w:t>
      </w:r>
      <w:r w:rsidRPr="005163E5">
        <w:rPr>
          <w:sz w:val="24"/>
          <w:szCs w:val="24"/>
          <w:lang w:val="en-GB"/>
        </w:rPr>
        <w:t xml:space="preserve"> the strong </w:t>
      </w:r>
      <w:r>
        <w:rPr>
          <w:sz w:val="24"/>
          <w:szCs w:val="24"/>
          <w:lang w:val="en-GB"/>
        </w:rPr>
        <w:t xml:space="preserve">corrections related </w:t>
      </w:r>
      <w:r w:rsidRPr="005163E5">
        <w:rPr>
          <w:sz w:val="24"/>
          <w:szCs w:val="24"/>
          <w:lang w:val="en-GB"/>
        </w:rPr>
        <w:t>polaron and non-parabolicity effects</w:t>
      </w:r>
      <w:r>
        <w:rPr>
          <w:sz w:val="24"/>
          <w:szCs w:val="24"/>
          <w:lang w:val="en-GB"/>
        </w:rPr>
        <w:t xml:space="preserve"> – that are enhanced in the case of reduced dimensionality</w:t>
      </w:r>
      <w:r w:rsidRPr="005163E5">
        <w:rPr>
          <w:sz w:val="24"/>
          <w:szCs w:val="24"/>
          <w:lang w:val="en-GB"/>
        </w:rPr>
        <w:t xml:space="preserve">. </w:t>
      </w:r>
      <w:r>
        <w:rPr>
          <w:sz w:val="24"/>
          <w:szCs w:val="24"/>
          <w:lang w:val="en-GB"/>
        </w:rPr>
        <w:t xml:space="preserve">This is because in the case of 2DEG gas in </w:t>
      </w:r>
      <w:proofErr w:type="spellStart"/>
      <w:r>
        <w:rPr>
          <w:sz w:val="24"/>
          <w:szCs w:val="24"/>
          <w:lang w:val="en-GB"/>
        </w:rPr>
        <w:t>GaN</w:t>
      </w:r>
      <w:proofErr w:type="spellEnd"/>
      <w:r>
        <w:rPr>
          <w:sz w:val="24"/>
          <w:szCs w:val="24"/>
          <w:lang w:val="en-GB"/>
        </w:rPr>
        <w:t>/</w:t>
      </w:r>
      <w:proofErr w:type="spellStart"/>
      <w:r>
        <w:rPr>
          <w:sz w:val="24"/>
          <w:szCs w:val="24"/>
          <w:lang w:val="en-GB"/>
        </w:rPr>
        <w:t>AlGaN</w:t>
      </w:r>
      <w:proofErr w:type="spellEnd"/>
      <w:r>
        <w:rPr>
          <w:sz w:val="24"/>
          <w:szCs w:val="24"/>
          <w:lang w:val="en-GB"/>
        </w:rPr>
        <w:t xml:space="preserve"> heterojunctions the first electric level is relatively high in the conduction band and also because the reduced dimensionality leads to enhancement of the polaron interaction. </w:t>
      </w:r>
      <w:r w:rsidRPr="005163E5">
        <w:rPr>
          <w:sz w:val="24"/>
          <w:szCs w:val="24"/>
          <w:lang w:val="en-GB"/>
        </w:rPr>
        <w:t>It has been shown that the effective mass can increase almost by 10% with the carrier density varying between 10</w:t>
      </w:r>
      <w:r w:rsidRPr="005163E5">
        <w:rPr>
          <w:sz w:val="24"/>
          <w:szCs w:val="24"/>
          <w:vertAlign w:val="superscript"/>
          <w:lang w:val="en-GB"/>
        </w:rPr>
        <w:t>12</w:t>
      </w:r>
      <w:r w:rsidRPr="005163E5">
        <w:rPr>
          <w:sz w:val="24"/>
          <w:szCs w:val="24"/>
          <w:lang w:val="en-GB"/>
        </w:rPr>
        <w:t>/cm</w:t>
      </w:r>
      <w:r w:rsidRPr="005163E5">
        <w:rPr>
          <w:sz w:val="24"/>
          <w:szCs w:val="24"/>
          <w:vertAlign w:val="superscript"/>
          <w:lang w:val="en-GB"/>
        </w:rPr>
        <w:t>2</w:t>
      </w:r>
      <w:r w:rsidRPr="005163E5">
        <w:rPr>
          <w:sz w:val="24"/>
          <w:szCs w:val="24"/>
          <w:lang w:val="en-GB"/>
        </w:rPr>
        <w:t xml:space="preserve"> and 10</w:t>
      </w:r>
      <w:r w:rsidRPr="005163E5">
        <w:rPr>
          <w:sz w:val="24"/>
          <w:szCs w:val="24"/>
          <w:vertAlign w:val="superscript"/>
          <w:lang w:val="en-GB"/>
        </w:rPr>
        <w:t>13</w:t>
      </w:r>
      <w:r w:rsidRPr="005163E5">
        <w:rPr>
          <w:sz w:val="24"/>
          <w:szCs w:val="24"/>
          <w:lang w:val="en-GB"/>
        </w:rPr>
        <w:t>/cm</w:t>
      </w:r>
      <w:r w:rsidRPr="005163E5">
        <w:rPr>
          <w:sz w:val="24"/>
          <w:szCs w:val="24"/>
          <w:vertAlign w:val="superscript"/>
          <w:lang w:val="en-GB"/>
        </w:rPr>
        <w:t>2</w:t>
      </w:r>
      <w:r w:rsidRPr="005163E5">
        <w:rPr>
          <w:sz w:val="24"/>
          <w:szCs w:val="24"/>
          <w:lang w:val="en-GB"/>
        </w:rPr>
        <w:t xml:space="preserve">. </w:t>
      </w:r>
    </w:p>
    <w:p w14:paraId="2C19AE59" w14:textId="77777777" w:rsidR="00A42B7A" w:rsidRDefault="00A42B7A" w:rsidP="00867B70">
      <w:pPr>
        <w:jc w:val="both"/>
        <w:rPr>
          <w:sz w:val="24"/>
          <w:szCs w:val="24"/>
          <w:lang w:val="en-GB"/>
        </w:rPr>
      </w:pPr>
    </w:p>
    <w:p w14:paraId="65287D0B" w14:textId="704265DE" w:rsidR="00867B70" w:rsidRDefault="00867B70" w:rsidP="00867B70">
      <w:pPr>
        <w:jc w:val="both"/>
        <w:rPr>
          <w:sz w:val="24"/>
          <w:szCs w:val="24"/>
          <w:lang w:val="en-GB"/>
        </w:rPr>
      </w:pPr>
      <w:r>
        <w:rPr>
          <w:sz w:val="24"/>
          <w:szCs w:val="24"/>
          <w:lang w:val="en-GB"/>
        </w:rPr>
        <w:t>iii</w:t>
      </w:r>
      <w:r w:rsidRPr="005163E5">
        <w:rPr>
          <w:sz w:val="24"/>
          <w:szCs w:val="24"/>
          <w:lang w:val="en-GB"/>
        </w:rPr>
        <w:t xml:space="preserve">) </w:t>
      </w:r>
      <w:r w:rsidR="00DF20FB" w:rsidRPr="00DF20FB">
        <w:rPr>
          <w:b/>
          <w:bCs/>
          <w:sz w:val="24"/>
          <w:szCs w:val="24"/>
          <w:lang w:val="en-GB"/>
        </w:rPr>
        <w:t>The f</w:t>
      </w:r>
      <w:r w:rsidRPr="005163E5">
        <w:rPr>
          <w:b/>
          <w:sz w:val="24"/>
          <w:szCs w:val="24"/>
          <w:lang w:val="en-GB"/>
        </w:rPr>
        <w:t xml:space="preserve">irst determination of the effective g factor for 2DEG </w:t>
      </w:r>
      <w:proofErr w:type="spellStart"/>
      <w:r w:rsidRPr="005163E5">
        <w:rPr>
          <w:b/>
          <w:sz w:val="24"/>
          <w:szCs w:val="24"/>
          <w:lang w:val="en-GB"/>
        </w:rPr>
        <w:t>GaN</w:t>
      </w:r>
      <w:proofErr w:type="spellEnd"/>
      <w:r w:rsidRPr="005163E5">
        <w:rPr>
          <w:b/>
          <w:sz w:val="24"/>
          <w:szCs w:val="24"/>
          <w:lang w:val="en-GB"/>
        </w:rPr>
        <w:t>/</w:t>
      </w:r>
      <w:proofErr w:type="spellStart"/>
      <w:r w:rsidRPr="00131A66">
        <w:rPr>
          <w:b/>
          <w:sz w:val="24"/>
          <w:szCs w:val="24"/>
          <w:lang w:val="en-GB"/>
        </w:rPr>
        <w:t>AlGaN</w:t>
      </w:r>
      <w:proofErr w:type="spellEnd"/>
      <w:r w:rsidRPr="00131A66">
        <w:rPr>
          <w:b/>
          <w:sz w:val="24"/>
          <w:szCs w:val="24"/>
          <w:lang w:val="en-GB"/>
        </w:rPr>
        <w:t xml:space="preserve"> and</w:t>
      </w:r>
      <w:r>
        <w:rPr>
          <w:sz w:val="24"/>
          <w:szCs w:val="24"/>
          <w:lang w:val="en-GB"/>
        </w:rPr>
        <w:t xml:space="preserve"> </w:t>
      </w:r>
      <w:r w:rsidR="00DF20FB" w:rsidRPr="00DF20FB">
        <w:rPr>
          <w:b/>
          <w:bCs/>
          <w:sz w:val="24"/>
          <w:szCs w:val="24"/>
          <w:lang w:val="en-GB"/>
        </w:rPr>
        <w:t>the f</w:t>
      </w:r>
      <w:r w:rsidRPr="005163E5">
        <w:rPr>
          <w:b/>
          <w:sz w:val="24"/>
          <w:szCs w:val="24"/>
          <w:lang w:val="en-GB"/>
        </w:rPr>
        <w:t>irst Quantum Hall Effect activation measurements</w:t>
      </w:r>
      <w:r w:rsidR="00DF20FB">
        <w:rPr>
          <w:b/>
          <w:sz w:val="24"/>
          <w:szCs w:val="24"/>
          <w:lang w:val="en-GB"/>
        </w:rPr>
        <w:t>.</w:t>
      </w:r>
      <w:r w:rsidRPr="005163E5">
        <w:rPr>
          <w:sz w:val="24"/>
          <w:szCs w:val="24"/>
          <w:lang w:val="en-GB"/>
        </w:rPr>
        <w:t xml:space="preserve"> </w:t>
      </w:r>
      <w:r>
        <w:rPr>
          <w:sz w:val="24"/>
          <w:szCs w:val="24"/>
          <w:lang w:val="en-GB"/>
        </w:rPr>
        <w:t xml:space="preserve"> </w:t>
      </w:r>
    </w:p>
    <w:p w14:paraId="3E4AF82D" w14:textId="77777777" w:rsidR="00A42B7A" w:rsidRDefault="00A42B7A" w:rsidP="00867B70">
      <w:pPr>
        <w:jc w:val="both"/>
        <w:rPr>
          <w:sz w:val="24"/>
          <w:szCs w:val="24"/>
          <w:lang w:val="en-GB"/>
        </w:rPr>
      </w:pPr>
    </w:p>
    <w:p w14:paraId="5D520229" w14:textId="5D1F9A02" w:rsidR="00867B70" w:rsidRDefault="00867B70" w:rsidP="00867B70">
      <w:pPr>
        <w:jc w:val="both"/>
        <w:rPr>
          <w:sz w:val="24"/>
          <w:szCs w:val="24"/>
          <w:lang w:val="en-GB"/>
        </w:rPr>
      </w:pPr>
      <w:r>
        <w:rPr>
          <w:sz w:val="24"/>
          <w:szCs w:val="24"/>
          <w:lang w:val="en-GB"/>
        </w:rPr>
        <w:t xml:space="preserve">    </w:t>
      </w:r>
      <w:r w:rsidRPr="005163E5">
        <w:rPr>
          <w:sz w:val="24"/>
          <w:szCs w:val="24"/>
          <w:lang w:val="en-GB"/>
        </w:rPr>
        <w:t xml:space="preserve">To complete the information about the “Energy structure of 2DEG band in </w:t>
      </w:r>
      <w:proofErr w:type="spellStart"/>
      <w:r w:rsidRPr="005163E5">
        <w:rPr>
          <w:sz w:val="24"/>
          <w:szCs w:val="24"/>
          <w:lang w:val="en-GB"/>
        </w:rPr>
        <w:t>GaN</w:t>
      </w:r>
      <w:proofErr w:type="spellEnd"/>
      <w:r w:rsidRPr="005163E5">
        <w:rPr>
          <w:sz w:val="24"/>
          <w:szCs w:val="24"/>
          <w:lang w:val="en-GB"/>
        </w:rPr>
        <w:t>/</w:t>
      </w:r>
      <w:proofErr w:type="spellStart"/>
      <w:r w:rsidRPr="005163E5">
        <w:rPr>
          <w:sz w:val="24"/>
          <w:szCs w:val="24"/>
          <w:lang w:val="en-GB"/>
        </w:rPr>
        <w:t>AlGaN</w:t>
      </w:r>
      <w:proofErr w:type="spellEnd"/>
      <w:r w:rsidRPr="005163E5">
        <w:rPr>
          <w:sz w:val="24"/>
          <w:szCs w:val="24"/>
          <w:lang w:val="en-GB"/>
        </w:rPr>
        <w:t>”, it was necessary to determine the spin splitting and answer the question about the possibilities of the anomalous spin splitting behaviour like earlier observed in GaAs/</w:t>
      </w:r>
      <w:proofErr w:type="spellStart"/>
      <w:r w:rsidRPr="005163E5">
        <w:rPr>
          <w:sz w:val="24"/>
          <w:szCs w:val="24"/>
          <w:lang w:val="en-GB"/>
        </w:rPr>
        <w:t>AlGaAs</w:t>
      </w:r>
      <w:proofErr w:type="spellEnd"/>
      <w:r w:rsidRPr="005163E5">
        <w:rPr>
          <w:sz w:val="24"/>
          <w:szCs w:val="24"/>
          <w:lang w:val="en-GB"/>
        </w:rPr>
        <w:t xml:space="preserve"> heterojunctions. For this purpose the high mobility heterojunctions, based on the bulk substrates, were produced and investigated in </w:t>
      </w:r>
      <w:proofErr w:type="spellStart"/>
      <w:r w:rsidRPr="005163E5">
        <w:rPr>
          <w:sz w:val="24"/>
          <w:szCs w:val="24"/>
          <w:lang w:val="en-GB"/>
        </w:rPr>
        <w:t>mK</w:t>
      </w:r>
      <w:proofErr w:type="spellEnd"/>
      <w:r w:rsidRPr="005163E5">
        <w:rPr>
          <w:sz w:val="24"/>
          <w:szCs w:val="24"/>
          <w:lang w:val="en-GB"/>
        </w:rPr>
        <w:t xml:space="preserve"> temperatures.</w:t>
      </w:r>
    </w:p>
    <w:p w14:paraId="20641964" w14:textId="77777777" w:rsidR="00A42B7A" w:rsidRDefault="00A42B7A" w:rsidP="00867B70">
      <w:pPr>
        <w:jc w:val="both"/>
        <w:rPr>
          <w:sz w:val="24"/>
          <w:szCs w:val="24"/>
          <w:lang w:val="en-GB"/>
        </w:rPr>
      </w:pPr>
    </w:p>
    <w:p w14:paraId="10C47086" w14:textId="77777777" w:rsidR="00A42B7A" w:rsidRDefault="00867B70" w:rsidP="00867B70">
      <w:pPr>
        <w:jc w:val="both"/>
        <w:rPr>
          <w:sz w:val="24"/>
          <w:szCs w:val="24"/>
          <w:lang w:val="en-GB"/>
        </w:rPr>
      </w:pPr>
      <w:r>
        <w:rPr>
          <w:sz w:val="24"/>
          <w:szCs w:val="24"/>
          <w:lang w:val="en-GB"/>
        </w:rPr>
        <w:t xml:space="preserve">    </w:t>
      </w:r>
      <w:r w:rsidRPr="005163E5">
        <w:rPr>
          <w:sz w:val="24"/>
          <w:szCs w:val="24"/>
          <w:lang w:val="en-GB"/>
        </w:rPr>
        <w:t xml:space="preserve">By tilting magnetic field we were able to register the change of the pattern (phase and amplitude) of the </w:t>
      </w:r>
      <w:proofErr w:type="spellStart"/>
      <w:r w:rsidRPr="005163E5">
        <w:rPr>
          <w:sz w:val="24"/>
          <w:szCs w:val="24"/>
          <w:lang w:val="en-GB"/>
        </w:rPr>
        <w:t>Shubnikov</w:t>
      </w:r>
      <w:proofErr w:type="spellEnd"/>
      <w:r w:rsidRPr="005163E5">
        <w:rPr>
          <w:sz w:val="24"/>
          <w:szCs w:val="24"/>
          <w:lang w:val="en-GB"/>
        </w:rPr>
        <w:t xml:space="preserve">-de-Haas oscillations - related to spin and cyclotron splitting </w:t>
      </w:r>
      <w:proofErr w:type="spellStart"/>
      <w:r w:rsidRPr="005163E5">
        <w:rPr>
          <w:sz w:val="24"/>
          <w:szCs w:val="24"/>
          <w:lang w:val="en-GB"/>
        </w:rPr>
        <w:t>anticrossing</w:t>
      </w:r>
      <w:proofErr w:type="spellEnd"/>
      <w:r w:rsidRPr="005163E5">
        <w:rPr>
          <w:sz w:val="24"/>
          <w:szCs w:val="24"/>
          <w:lang w:val="en-GB"/>
        </w:rPr>
        <w:t xml:space="preserve"> behaviour. </w:t>
      </w:r>
    </w:p>
    <w:p w14:paraId="1377F524" w14:textId="77777777" w:rsidR="00A42B7A" w:rsidRDefault="00A42B7A" w:rsidP="00867B70">
      <w:pPr>
        <w:jc w:val="both"/>
        <w:rPr>
          <w:sz w:val="24"/>
          <w:szCs w:val="24"/>
          <w:lang w:val="en-GB"/>
        </w:rPr>
      </w:pPr>
    </w:p>
    <w:p w14:paraId="70B563DC" w14:textId="5B1D70A9" w:rsidR="0069205E" w:rsidRDefault="00867B70" w:rsidP="00867B70">
      <w:pPr>
        <w:jc w:val="both"/>
        <w:rPr>
          <w:sz w:val="24"/>
          <w:szCs w:val="24"/>
          <w:lang w:val="en-GB"/>
        </w:rPr>
      </w:pPr>
      <w:r w:rsidRPr="005163E5">
        <w:rPr>
          <w:sz w:val="24"/>
          <w:szCs w:val="24"/>
          <w:lang w:val="en-GB"/>
        </w:rPr>
        <w:t>This led to</w:t>
      </w:r>
      <w:r w:rsidR="0069205E">
        <w:rPr>
          <w:sz w:val="24"/>
          <w:szCs w:val="24"/>
          <w:lang w:val="en-GB"/>
        </w:rPr>
        <w:t>:</w:t>
      </w:r>
    </w:p>
    <w:p w14:paraId="2E29BFB4" w14:textId="1EB3BF0F" w:rsidR="00867B70" w:rsidRPr="005163E5" w:rsidRDefault="00867B70" w:rsidP="00867B70">
      <w:pPr>
        <w:jc w:val="both"/>
        <w:rPr>
          <w:sz w:val="24"/>
          <w:szCs w:val="24"/>
          <w:lang w:val="en-GB"/>
        </w:rPr>
      </w:pPr>
      <w:r w:rsidRPr="005163E5">
        <w:rPr>
          <w:sz w:val="24"/>
          <w:szCs w:val="24"/>
          <w:lang w:val="en-GB"/>
        </w:rPr>
        <w:t xml:space="preserve"> </w:t>
      </w:r>
    </w:p>
    <w:p w14:paraId="12AC29F2" w14:textId="7C040F36" w:rsidR="00867B70" w:rsidRDefault="00867B70" w:rsidP="00867B70">
      <w:pPr>
        <w:jc w:val="both"/>
        <w:rPr>
          <w:sz w:val="24"/>
          <w:szCs w:val="24"/>
          <w:lang w:val="en-GB"/>
        </w:rPr>
      </w:pPr>
      <w:r w:rsidRPr="005163E5">
        <w:rPr>
          <w:sz w:val="24"/>
          <w:szCs w:val="24"/>
          <w:lang w:val="en-GB"/>
        </w:rPr>
        <w:t xml:space="preserve">. </w:t>
      </w:r>
      <w:r>
        <w:rPr>
          <w:noProof/>
          <w:sz w:val="24"/>
          <w:szCs w:val="24"/>
          <w:lang w:val="en-US" w:eastAsia="en-US"/>
        </w:rPr>
        <w:drawing>
          <wp:inline distT="0" distB="0" distL="0" distR="0" wp14:anchorId="0B3566F2" wp14:editId="1ABAFDF9">
            <wp:extent cx="5772150" cy="386715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2150" cy="3867150"/>
                    </a:xfrm>
                    <a:prstGeom prst="rect">
                      <a:avLst/>
                    </a:prstGeom>
                    <a:noFill/>
                  </pic:spPr>
                </pic:pic>
              </a:graphicData>
            </a:graphic>
          </wp:inline>
        </w:drawing>
      </w:r>
    </w:p>
    <w:p w14:paraId="42C8801B" w14:textId="77777777" w:rsidR="00A42B7A" w:rsidRPr="005163E5" w:rsidRDefault="00A42B7A" w:rsidP="00867B70">
      <w:pPr>
        <w:jc w:val="both"/>
        <w:rPr>
          <w:sz w:val="24"/>
          <w:szCs w:val="24"/>
          <w:lang w:val="en-GB"/>
        </w:rPr>
      </w:pPr>
    </w:p>
    <w:p w14:paraId="1AFDDA22" w14:textId="671F6F64" w:rsidR="00867B70" w:rsidRDefault="00867B70" w:rsidP="00867B70">
      <w:pPr>
        <w:jc w:val="both"/>
        <w:rPr>
          <w:sz w:val="24"/>
          <w:szCs w:val="24"/>
          <w:lang w:val="en-GB"/>
        </w:rPr>
      </w:pPr>
      <w:r>
        <w:rPr>
          <w:sz w:val="24"/>
          <w:szCs w:val="24"/>
          <w:lang w:val="en-GB"/>
        </w:rPr>
        <w:t xml:space="preserve">    By </w:t>
      </w:r>
      <w:r w:rsidR="00780559">
        <w:rPr>
          <w:sz w:val="24"/>
          <w:szCs w:val="24"/>
          <w:lang w:val="en-GB"/>
        </w:rPr>
        <w:t>tilting</w:t>
      </w:r>
      <w:r>
        <w:rPr>
          <w:sz w:val="24"/>
          <w:szCs w:val="24"/>
          <w:lang w:val="en-GB"/>
        </w:rPr>
        <w:t xml:space="preserve"> the sample placed in </w:t>
      </w:r>
      <w:r w:rsidR="00780559">
        <w:rPr>
          <w:sz w:val="24"/>
          <w:szCs w:val="24"/>
          <w:lang w:val="en-GB"/>
        </w:rPr>
        <w:t>ultra-low</w:t>
      </w:r>
      <w:r>
        <w:rPr>
          <w:sz w:val="24"/>
          <w:szCs w:val="24"/>
          <w:lang w:val="en-GB"/>
        </w:rPr>
        <w:t xml:space="preserve"> temperature 40mK and high magnetic fields (Grenoble HMFL) – the pattern of the </w:t>
      </w:r>
      <w:proofErr w:type="spellStart"/>
      <w:r>
        <w:rPr>
          <w:sz w:val="24"/>
          <w:szCs w:val="24"/>
          <w:lang w:val="en-GB"/>
        </w:rPr>
        <w:t>Shubnikov</w:t>
      </w:r>
      <w:proofErr w:type="spellEnd"/>
      <w:r>
        <w:rPr>
          <w:sz w:val="24"/>
          <w:szCs w:val="24"/>
          <w:lang w:val="en-GB"/>
        </w:rPr>
        <w:t xml:space="preserve"> de Haas oscillation was modified – because of modification of the ration between spin and cyclotron resonance </w:t>
      </w:r>
      <w:r w:rsidR="00A42B7A">
        <w:rPr>
          <w:sz w:val="24"/>
          <w:szCs w:val="24"/>
          <w:lang w:val="en-GB"/>
        </w:rPr>
        <w:t>splitting</w:t>
      </w:r>
      <w:r>
        <w:rPr>
          <w:sz w:val="24"/>
          <w:szCs w:val="24"/>
          <w:lang w:val="en-GB"/>
        </w:rPr>
        <w:t xml:space="preserve">. The annulation of the </w:t>
      </w:r>
      <w:proofErr w:type="spellStart"/>
      <w:r>
        <w:rPr>
          <w:sz w:val="24"/>
          <w:szCs w:val="24"/>
          <w:lang w:val="en-GB"/>
        </w:rPr>
        <w:t>Shubnikov</w:t>
      </w:r>
      <w:proofErr w:type="spellEnd"/>
      <w:r>
        <w:rPr>
          <w:sz w:val="24"/>
          <w:szCs w:val="24"/>
          <w:lang w:val="en-GB"/>
        </w:rPr>
        <w:t xml:space="preserve"> de Haas pattern was observed around the tilting angle ~60°.</w:t>
      </w:r>
    </w:p>
    <w:p w14:paraId="17A60194" w14:textId="77777777" w:rsidR="00867B70" w:rsidRPr="00B079DE" w:rsidRDefault="00867B70" w:rsidP="00867B70">
      <w:pPr>
        <w:jc w:val="both"/>
        <w:rPr>
          <w:sz w:val="24"/>
          <w:szCs w:val="24"/>
          <w:lang w:val="en-GB"/>
        </w:rPr>
      </w:pPr>
    </w:p>
    <w:p w14:paraId="5EDFFFDA" w14:textId="7CED3687" w:rsidR="0069205E" w:rsidRDefault="00867B70" w:rsidP="00867B70">
      <w:pPr>
        <w:jc w:val="both"/>
        <w:rPr>
          <w:sz w:val="24"/>
          <w:szCs w:val="24"/>
          <w:lang w:val="en-GB"/>
        </w:rPr>
      </w:pPr>
      <w:r>
        <w:rPr>
          <w:sz w:val="24"/>
          <w:szCs w:val="24"/>
          <w:lang w:val="en-GB"/>
        </w:rPr>
        <w:t xml:space="preserve">    By </w:t>
      </w:r>
      <w:r w:rsidR="00780559">
        <w:rPr>
          <w:sz w:val="24"/>
          <w:szCs w:val="24"/>
          <w:lang w:val="en-GB"/>
        </w:rPr>
        <w:t>careful</w:t>
      </w:r>
      <w:r>
        <w:rPr>
          <w:sz w:val="24"/>
          <w:szCs w:val="24"/>
          <w:lang w:val="en-GB"/>
        </w:rPr>
        <w:t xml:space="preserve"> analysis of the data t</w:t>
      </w:r>
      <w:r w:rsidRPr="005163E5">
        <w:rPr>
          <w:sz w:val="24"/>
          <w:szCs w:val="24"/>
          <w:lang w:val="en-GB"/>
        </w:rPr>
        <w:t xml:space="preserve">he value g*~2.1 was </w:t>
      </w:r>
      <w:r>
        <w:rPr>
          <w:sz w:val="24"/>
          <w:szCs w:val="24"/>
          <w:lang w:val="en-GB"/>
        </w:rPr>
        <w:t xml:space="preserve">determined </w:t>
      </w:r>
      <w:r w:rsidRPr="005163E5">
        <w:rPr>
          <w:sz w:val="24"/>
          <w:szCs w:val="24"/>
          <w:lang w:val="en-GB"/>
        </w:rPr>
        <w:t xml:space="preserve">very close to the bulk value. Absence of any anomalous enhancements of the </w:t>
      </w:r>
      <w:r>
        <w:rPr>
          <w:sz w:val="24"/>
          <w:szCs w:val="24"/>
          <w:lang w:val="en-GB"/>
        </w:rPr>
        <w:t>spin splitting was confirmed. We found that b</w:t>
      </w:r>
      <w:r w:rsidRPr="005163E5">
        <w:rPr>
          <w:sz w:val="24"/>
          <w:szCs w:val="24"/>
          <w:lang w:val="en-GB"/>
        </w:rPr>
        <w:t>ecause of the higher g* factor and higher effective mass, the spin splitting and cyclotron resonance splitting becomes comparable</w:t>
      </w:r>
      <w:r>
        <w:rPr>
          <w:sz w:val="24"/>
          <w:szCs w:val="24"/>
          <w:lang w:val="en-GB"/>
        </w:rPr>
        <w:t xml:space="preserve"> (see figure below)</w:t>
      </w:r>
      <w:r w:rsidRPr="005163E5">
        <w:rPr>
          <w:sz w:val="24"/>
          <w:szCs w:val="24"/>
          <w:lang w:val="en-GB"/>
        </w:rPr>
        <w:t xml:space="preserve">. This makes </w:t>
      </w:r>
      <w:proofErr w:type="spellStart"/>
      <w:r w:rsidRPr="005163E5">
        <w:rPr>
          <w:sz w:val="24"/>
          <w:szCs w:val="24"/>
          <w:lang w:val="en-GB"/>
        </w:rPr>
        <w:t>GaN</w:t>
      </w:r>
      <w:proofErr w:type="spellEnd"/>
      <w:r w:rsidRPr="005163E5">
        <w:rPr>
          <w:sz w:val="24"/>
          <w:szCs w:val="24"/>
          <w:lang w:val="en-GB"/>
        </w:rPr>
        <w:t>/</w:t>
      </w:r>
      <w:proofErr w:type="spellStart"/>
      <w:r w:rsidRPr="005163E5">
        <w:rPr>
          <w:sz w:val="24"/>
          <w:szCs w:val="24"/>
          <w:lang w:val="en-GB"/>
        </w:rPr>
        <w:t>AlGaN</w:t>
      </w:r>
      <w:proofErr w:type="spellEnd"/>
      <w:r w:rsidRPr="005163E5">
        <w:rPr>
          <w:sz w:val="24"/>
          <w:szCs w:val="24"/>
          <w:lang w:val="en-GB"/>
        </w:rPr>
        <w:t xml:space="preserve"> system very interesting from the point of view of many body interactions. </w:t>
      </w:r>
    </w:p>
    <w:p w14:paraId="43E1BB38" w14:textId="45D83739" w:rsidR="0069205E" w:rsidRDefault="0069205E" w:rsidP="00867B70">
      <w:pPr>
        <w:jc w:val="both"/>
        <w:rPr>
          <w:sz w:val="24"/>
          <w:szCs w:val="24"/>
          <w:lang w:val="en-GB"/>
        </w:rPr>
      </w:pPr>
    </w:p>
    <w:p w14:paraId="2680CA99" w14:textId="09D8D7EB" w:rsidR="00867B70" w:rsidRDefault="00867B70" w:rsidP="00867B70">
      <w:pPr>
        <w:jc w:val="both"/>
        <w:rPr>
          <w:sz w:val="24"/>
          <w:szCs w:val="24"/>
          <w:lang w:val="en-GB"/>
        </w:rPr>
      </w:pPr>
      <w:r>
        <w:rPr>
          <w:noProof/>
          <w:sz w:val="24"/>
          <w:szCs w:val="24"/>
          <w:lang w:val="en-US" w:eastAsia="en-US"/>
        </w:rPr>
        <w:drawing>
          <wp:anchor distT="0" distB="0" distL="114300" distR="114300" simplePos="0" relativeHeight="251660288" behindDoc="0" locked="0" layoutInCell="1" allowOverlap="1" wp14:anchorId="12AE0BCE" wp14:editId="7132B9A8">
            <wp:simplePos x="0" y="0"/>
            <wp:positionH relativeFrom="column">
              <wp:posOffset>2743200</wp:posOffset>
            </wp:positionH>
            <wp:positionV relativeFrom="paragraph">
              <wp:posOffset>0</wp:posOffset>
            </wp:positionV>
            <wp:extent cx="2490470" cy="3615690"/>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l="-3181" r="-2795" b="-8278"/>
                    <a:stretch>
                      <a:fillRect/>
                    </a:stretch>
                  </pic:blipFill>
                  <pic:spPr bwMode="auto">
                    <a:xfrm>
                      <a:off x="0" y="0"/>
                      <a:ext cx="2490470" cy="36156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14:anchorId="52F3727B" wp14:editId="607BA7CE">
            <wp:extent cx="4117340" cy="364426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r="13258" b="18044"/>
                    <a:stretch>
                      <a:fillRect/>
                    </a:stretch>
                  </pic:blipFill>
                  <pic:spPr bwMode="auto">
                    <a:xfrm>
                      <a:off x="0" y="0"/>
                      <a:ext cx="4117340" cy="3644265"/>
                    </a:xfrm>
                    <a:prstGeom prst="rect">
                      <a:avLst/>
                    </a:prstGeom>
                    <a:noFill/>
                    <a:ln>
                      <a:noFill/>
                    </a:ln>
                  </pic:spPr>
                </pic:pic>
              </a:graphicData>
            </a:graphic>
          </wp:inline>
        </w:drawing>
      </w:r>
    </w:p>
    <w:p w14:paraId="35E911F8" w14:textId="77777777" w:rsidR="00867B70" w:rsidRDefault="00867B70" w:rsidP="00867B70">
      <w:pPr>
        <w:jc w:val="both"/>
        <w:rPr>
          <w:sz w:val="24"/>
          <w:szCs w:val="24"/>
          <w:lang w:val="en-GB"/>
        </w:rPr>
      </w:pPr>
    </w:p>
    <w:p w14:paraId="099E67A1" w14:textId="77777777" w:rsidR="00780559" w:rsidRPr="00A42B7A" w:rsidRDefault="00867B70" w:rsidP="00867B70">
      <w:pPr>
        <w:jc w:val="both"/>
        <w:rPr>
          <w:rFonts w:ascii="Times" w:hAnsi="Times"/>
          <w:lang w:val="en-GB"/>
        </w:rPr>
      </w:pPr>
      <w:r w:rsidRPr="00A42B7A">
        <w:rPr>
          <w:rFonts w:ascii="Times" w:hAnsi="Times" w:cs="Arial"/>
          <w:lang w:val="en-GB"/>
        </w:rPr>
        <w:t>Fig. 2. Longitudinal magnetoresistance R</w:t>
      </w:r>
      <w:r w:rsidRPr="00A42B7A">
        <w:rPr>
          <w:rFonts w:ascii="Times" w:hAnsi="Times" w:cs="Arial"/>
          <w:vertAlign w:val="subscript"/>
          <w:lang w:val="en-GB"/>
        </w:rPr>
        <w:t>XX</w:t>
      </w:r>
      <w:r w:rsidRPr="00A42B7A">
        <w:rPr>
          <w:rFonts w:ascii="Times" w:hAnsi="Times" w:cs="Arial"/>
          <w:lang w:val="en-GB"/>
        </w:rPr>
        <w:t xml:space="preserve"> for different tilt angles. The resistance is normalized by its value at zero magnetic field R</w:t>
      </w:r>
      <w:r w:rsidRPr="00A42B7A">
        <w:rPr>
          <w:rFonts w:ascii="Times" w:hAnsi="Times" w:cs="Arial"/>
          <w:vertAlign w:val="subscript"/>
          <w:lang w:val="en-GB"/>
        </w:rPr>
        <w:t>xx0</w:t>
      </w:r>
      <w:r w:rsidRPr="00A42B7A">
        <w:rPr>
          <w:rFonts w:ascii="Times" w:hAnsi="Times" w:cs="Arial"/>
          <w:lang w:val="en-GB"/>
        </w:rPr>
        <w:t xml:space="preserve">. Different traces are shifted in the y direction for clarity. The x axis is the magnetic field perpendicular to the 2D gas plane. A reciprocal space, in which the </w:t>
      </w:r>
      <w:proofErr w:type="spellStart"/>
      <w:r w:rsidRPr="00A42B7A">
        <w:rPr>
          <w:rFonts w:ascii="Times" w:hAnsi="Times" w:cs="Arial"/>
          <w:lang w:val="en-GB"/>
        </w:rPr>
        <w:t>SdH</w:t>
      </w:r>
      <w:proofErr w:type="spellEnd"/>
      <w:r w:rsidRPr="00A42B7A">
        <w:rPr>
          <w:rFonts w:ascii="Times" w:hAnsi="Times" w:cs="Arial"/>
          <w:lang w:val="en-GB"/>
        </w:rPr>
        <w:t xml:space="preserve"> </w:t>
      </w:r>
      <w:r w:rsidRPr="00A42B7A">
        <w:rPr>
          <w:rFonts w:ascii="Times" w:hAnsi="Times"/>
          <w:lang w:val="en-GB"/>
        </w:rPr>
        <w:t>oscillations</w:t>
      </w:r>
      <w:r w:rsidRPr="00A42B7A">
        <w:rPr>
          <w:rFonts w:ascii="Times" w:hAnsi="Times" w:cs="Arial"/>
          <w:lang w:val="en-GB"/>
        </w:rPr>
        <w:t xml:space="preserve"> are periodic, is used. The vertical lines mark a few characteristic filling factors </w:t>
      </w:r>
      <w:r w:rsidRPr="00A42B7A">
        <w:rPr>
          <w:rFonts w:ascii="Times" w:hAnsi="Times" w:cs="Arial"/>
          <w:lang w:val="en-GB"/>
        </w:rPr>
        <w:sym w:font="Symbol" w:char="F06E"/>
      </w:r>
      <w:r w:rsidRPr="00A42B7A">
        <w:rPr>
          <w:rFonts w:ascii="Times" w:hAnsi="Times"/>
          <w:lang w:val="en-GB"/>
        </w:rPr>
        <w:t xml:space="preserve"> := 35, 29, 19. They are ‘guides for the eyes’ showing the changes of the phase of the </w:t>
      </w:r>
      <w:proofErr w:type="spellStart"/>
      <w:r w:rsidRPr="00A42B7A">
        <w:rPr>
          <w:rFonts w:ascii="Times" w:hAnsi="Times"/>
          <w:lang w:val="en-GB"/>
        </w:rPr>
        <w:t>SdH</w:t>
      </w:r>
      <w:proofErr w:type="spellEnd"/>
      <w:r w:rsidRPr="00A42B7A">
        <w:rPr>
          <w:rFonts w:ascii="Times" w:hAnsi="Times"/>
          <w:lang w:val="en-GB"/>
        </w:rPr>
        <w:t xml:space="preserve"> oscillations. </w:t>
      </w:r>
    </w:p>
    <w:p w14:paraId="45D2EC79" w14:textId="77777777" w:rsidR="00780559" w:rsidRPr="00A42B7A" w:rsidRDefault="00780559" w:rsidP="00867B70">
      <w:pPr>
        <w:jc w:val="both"/>
        <w:rPr>
          <w:rFonts w:ascii="Times" w:hAnsi="Times"/>
          <w:lang w:val="en-GB"/>
        </w:rPr>
      </w:pPr>
    </w:p>
    <w:p w14:paraId="601925EF" w14:textId="670BC9FA" w:rsidR="00867B70" w:rsidRDefault="00867B70" w:rsidP="00867B70">
      <w:pPr>
        <w:jc w:val="both"/>
        <w:rPr>
          <w:sz w:val="24"/>
          <w:szCs w:val="24"/>
          <w:lang w:val="en-GB"/>
        </w:rPr>
      </w:pPr>
      <w:r>
        <w:rPr>
          <w:b/>
          <w:sz w:val="24"/>
          <w:szCs w:val="24"/>
          <w:lang w:val="en-GB"/>
        </w:rPr>
        <w:t xml:space="preserve">    </w:t>
      </w:r>
      <w:r w:rsidRPr="005163E5">
        <w:rPr>
          <w:b/>
          <w:sz w:val="24"/>
          <w:szCs w:val="24"/>
          <w:lang w:val="en-GB"/>
        </w:rPr>
        <w:t>First Quantum Hall Effect activation measurements</w:t>
      </w:r>
      <w:r w:rsidRPr="005163E5">
        <w:rPr>
          <w:sz w:val="24"/>
          <w:szCs w:val="24"/>
          <w:lang w:val="en-GB"/>
        </w:rPr>
        <w:t xml:space="preserve"> were performed showing unusual behaviour of the quantum tr</w:t>
      </w:r>
      <w:r>
        <w:rPr>
          <w:sz w:val="24"/>
          <w:szCs w:val="24"/>
          <w:lang w:val="en-GB"/>
        </w:rPr>
        <w:t>ansport gaps and an effect of</w:t>
      </w:r>
      <w:r w:rsidRPr="005163E5">
        <w:rPr>
          <w:sz w:val="24"/>
          <w:szCs w:val="24"/>
          <w:lang w:val="en-GB"/>
        </w:rPr>
        <w:t xml:space="preserve"> many body interactions </w:t>
      </w:r>
      <w:r>
        <w:rPr>
          <w:sz w:val="24"/>
          <w:szCs w:val="24"/>
          <w:lang w:val="en-GB"/>
        </w:rPr>
        <w:t xml:space="preserve">energy gaps </w:t>
      </w:r>
      <w:r w:rsidRPr="005163E5">
        <w:rPr>
          <w:sz w:val="24"/>
          <w:szCs w:val="24"/>
          <w:lang w:val="en-GB"/>
        </w:rPr>
        <w:t xml:space="preserve">renormalization. Complete theoretical analysis of the data was performed in collaboration with </w:t>
      </w:r>
      <w:r w:rsidR="00780559">
        <w:rPr>
          <w:sz w:val="24"/>
          <w:szCs w:val="24"/>
          <w:lang w:val="en-GB"/>
        </w:rPr>
        <w:t xml:space="preserve">the </w:t>
      </w:r>
      <w:r w:rsidRPr="005163E5">
        <w:rPr>
          <w:sz w:val="24"/>
          <w:szCs w:val="24"/>
          <w:lang w:val="en-GB"/>
        </w:rPr>
        <w:t>V.</w:t>
      </w:r>
      <w:r>
        <w:rPr>
          <w:sz w:val="24"/>
          <w:szCs w:val="24"/>
          <w:lang w:val="en-GB"/>
        </w:rPr>
        <w:t xml:space="preserve"> </w:t>
      </w:r>
      <w:r w:rsidRPr="005163E5">
        <w:rPr>
          <w:sz w:val="24"/>
          <w:szCs w:val="24"/>
          <w:lang w:val="en-GB"/>
        </w:rPr>
        <w:t>Falco – Landau Institute</w:t>
      </w:r>
      <w:r>
        <w:rPr>
          <w:sz w:val="24"/>
          <w:szCs w:val="24"/>
          <w:lang w:val="en-GB"/>
        </w:rPr>
        <w:t xml:space="preserve">. The main results were summarized in the paper in Journal of Physics: Condensed Matter. </w:t>
      </w:r>
    </w:p>
    <w:p w14:paraId="3FD129D3" w14:textId="77777777" w:rsidR="00867B70" w:rsidRPr="00C30CE4" w:rsidRDefault="00867B70" w:rsidP="00867B70">
      <w:pPr>
        <w:jc w:val="both"/>
        <w:rPr>
          <w:sz w:val="12"/>
          <w:szCs w:val="12"/>
          <w:lang w:val="en-GB"/>
        </w:rPr>
      </w:pPr>
    </w:p>
    <w:p w14:paraId="563E61FC" w14:textId="77777777" w:rsidR="00867B70" w:rsidRPr="00AE007B" w:rsidRDefault="00867B70" w:rsidP="00867B70">
      <w:pPr>
        <w:jc w:val="both"/>
        <w:rPr>
          <w:sz w:val="24"/>
          <w:szCs w:val="24"/>
          <w:lang w:val="en-GB"/>
        </w:rPr>
      </w:pPr>
      <w:r>
        <w:rPr>
          <w:noProof/>
          <w:sz w:val="24"/>
          <w:szCs w:val="24"/>
          <w:lang w:val="en-US" w:eastAsia="en-US"/>
        </w:rPr>
        <w:drawing>
          <wp:inline distT="0" distB="0" distL="0" distR="0" wp14:anchorId="02E182D9" wp14:editId="20657FB9">
            <wp:extent cx="5781675" cy="4286250"/>
            <wp:effectExtent l="0" t="0" r="952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1675" cy="4286250"/>
                    </a:xfrm>
                    <a:prstGeom prst="rect">
                      <a:avLst/>
                    </a:prstGeom>
                    <a:noFill/>
                  </pic:spPr>
                </pic:pic>
              </a:graphicData>
            </a:graphic>
          </wp:inline>
        </w:drawing>
      </w:r>
    </w:p>
    <w:p w14:paraId="3241F4B0" w14:textId="5478C6A1" w:rsidR="00867B70" w:rsidRDefault="00867B70" w:rsidP="00867B70">
      <w:pPr>
        <w:jc w:val="both"/>
        <w:rPr>
          <w:b/>
          <w:i/>
          <w:sz w:val="24"/>
          <w:szCs w:val="24"/>
          <w:lang w:val="en-GB"/>
        </w:rPr>
      </w:pPr>
      <w:r>
        <w:rPr>
          <w:b/>
          <w:i/>
          <w:noProof/>
          <w:sz w:val="24"/>
          <w:szCs w:val="24"/>
          <w:lang w:val="en-US" w:eastAsia="en-US"/>
        </w:rPr>
        <w:drawing>
          <wp:inline distT="0" distB="0" distL="0" distR="0" wp14:anchorId="70E19B39" wp14:editId="1A0CC156">
            <wp:extent cx="5617845" cy="2943860"/>
            <wp:effectExtent l="0" t="0" r="1905" b="889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l="-15886" t="258"/>
                    <a:stretch>
                      <a:fillRect/>
                    </a:stretch>
                  </pic:blipFill>
                  <pic:spPr bwMode="auto">
                    <a:xfrm>
                      <a:off x="0" y="0"/>
                      <a:ext cx="5617845" cy="2943860"/>
                    </a:xfrm>
                    <a:prstGeom prst="rect">
                      <a:avLst/>
                    </a:prstGeom>
                    <a:noFill/>
                  </pic:spPr>
                </pic:pic>
              </a:graphicData>
            </a:graphic>
          </wp:inline>
        </w:drawing>
      </w:r>
    </w:p>
    <w:p w14:paraId="3868E568" w14:textId="77777777" w:rsidR="00A42B7A" w:rsidRPr="00AE007B" w:rsidRDefault="00A42B7A" w:rsidP="00867B70">
      <w:pPr>
        <w:jc w:val="both"/>
        <w:rPr>
          <w:b/>
          <w:i/>
          <w:sz w:val="24"/>
          <w:szCs w:val="24"/>
          <w:lang w:val="en-GB"/>
        </w:rPr>
      </w:pPr>
    </w:p>
    <w:p w14:paraId="2754CC3F" w14:textId="2B35953C" w:rsidR="00867B70" w:rsidRDefault="00867B70" w:rsidP="00867B70">
      <w:pPr>
        <w:jc w:val="both"/>
        <w:rPr>
          <w:sz w:val="24"/>
          <w:szCs w:val="24"/>
          <w:lang w:val="en-GB"/>
        </w:rPr>
      </w:pPr>
      <w:r>
        <w:rPr>
          <w:sz w:val="24"/>
          <w:szCs w:val="24"/>
          <w:lang w:val="en-GB"/>
        </w:rPr>
        <w:t xml:space="preserve">The Quantum Hall Activation measurements were performed at </w:t>
      </w:r>
      <w:r w:rsidR="00780559">
        <w:rPr>
          <w:sz w:val="24"/>
          <w:szCs w:val="24"/>
          <w:lang w:val="en-GB"/>
        </w:rPr>
        <w:t>Tallahassee</w:t>
      </w:r>
      <w:r>
        <w:rPr>
          <w:sz w:val="24"/>
          <w:szCs w:val="24"/>
          <w:lang w:val="en-GB"/>
        </w:rPr>
        <w:t xml:space="preserve"> High Magnetic Field Laboratory with </w:t>
      </w:r>
      <w:r w:rsidR="00780559">
        <w:rPr>
          <w:sz w:val="24"/>
          <w:szCs w:val="24"/>
          <w:lang w:val="en-GB"/>
        </w:rPr>
        <w:t>resistive</w:t>
      </w:r>
      <w:r>
        <w:rPr>
          <w:sz w:val="24"/>
          <w:szCs w:val="24"/>
          <w:lang w:val="en-GB"/>
        </w:rPr>
        <w:t xml:space="preserve"> magnetic fields up to 30T. Clear activation of the cyclotron and spin gaps were observed in wide range of temperatures. </w:t>
      </w:r>
    </w:p>
    <w:p w14:paraId="41AAD917" w14:textId="77777777" w:rsidR="00A42B7A" w:rsidRDefault="00A42B7A" w:rsidP="00867B70">
      <w:pPr>
        <w:jc w:val="both"/>
        <w:rPr>
          <w:sz w:val="24"/>
          <w:szCs w:val="24"/>
          <w:lang w:val="en-GB"/>
        </w:rPr>
      </w:pPr>
    </w:p>
    <w:p w14:paraId="7B2C4B39" w14:textId="77777777" w:rsidR="00867B70" w:rsidRPr="00C30CE4" w:rsidRDefault="00867B70" w:rsidP="00867B70">
      <w:pPr>
        <w:jc w:val="both"/>
        <w:rPr>
          <w:sz w:val="12"/>
          <w:szCs w:val="12"/>
          <w:lang w:val="en-GB"/>
        </w:rPr>
      </w:pPr>
    </w:p>
    <w:p w14:paraId="6D4ECEB4" w14:textId="77777777" w:rsidR="00867B70" w:rsidRPr="00114B2A" w:rsidRDefault="00867B70" w:rsidP="00867B70">
      <w:pPr>
        <w:jc w:val="both"/>
        <w:rPr>
          <w:sz w:val="24"/>
          <w:szCs w:val="24"/>
          <w:lang w:val="en-GB"/>
        </w:rPr>
      </w:pPr>
      <w:r w:rsidRPr="00C30CE4">
        <w:rPr>
          <w:noProof/>
          <w:sz w:val="12"/>
          <w:szCs w:val="12"/>
          <w:lang w:val="en-US" w:eastAsia="en-US"/>
        </w:rPr>
        <w:drawing>
          <wp:inline distT="0" distB="0" distL="0" distR="0" wp14:anchorId="7661BBCF" wp14:editId="1E6EDD8D">
            <wp:extent cx="5339080" cy="290068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l="-9364"/>
                    <a:stretch>
                      <a:fillRect/>
                    </a:stretch>
                  </pic:blipFill>
                  <pic:spPr bwMode="auto">
                    <a:xfrm>
                      <a:off x="0" y="0"/>
                      <a:ext cx="5339080" cy="2900680"/>
                    </a:xfrm>
                    <a:prstGeom prst="rect">
                      <a:avLst/>
                    </a:prstGeom>
                    <a:noFill/>
                  </pic:spPr>
                </pic:pic>
              </a:graphicData>
            </a:graphic>
          </wp:inline>
        </w:drawing>
      </w:r>
    </w:p>
    <w:p w14:paraId="035CB91E" w14:textId="77777777" w:rsidR="00867B70" w:rsidRDefault="00867B70" w:rsidP="00867B70">
      <w:pPr>
        <w:jc w:val="both"/>
        <w:rPr>
          <w:b/>
          <w:i/>
          <w:sz w:val="24"/>
          <w:szCs w:val="24"/>
          <w:lang w:val="en-GB"/>
        </w:rPr>
      </w:pPr>
    </w:p>
    <w:p w14:paraId="173672C4" w14:textId="77777777" w:rsidR="00867B70" w:rsidRDefault="00867B70" w:rsidP="00867B70">
      <w:pPr>
        <w:jc w:val="both"/>
        <w:rPr>
          <w:sz w:val="24"/>
          <w:szCs w:val="24"/>
          <w:lang w:val="en-GB"/>
        </w:rPr>
      </w:pPr>
      <w:r w:rsidRPr="00E81A0E">
        <w:rPr>
          <w:sz w:val="24"/>
          <w:szCs w:val="24"/>
          <w:lang w:val="en-GB"/>
        </w:rPr>
        <w:t>The results plo</w:t>
      </w:r>
      <w:r>
        <w:rPr>
          <w:sz w:val="24"/>
          <w:szCs w:val="24"/>
          <w:lang w:val="en-GB"/>
        </w:rPr>
        <w:t>t</w:t>
      </w:r>
      <w:r w:rsidRPr="00E81A0E">
        <w:rPr>
          <w:sz w:val="24"/>
          <w:szCs w:val="24"/>
          <w:lang w:val="en-GB"/>
        </w:rPr>
        <w:t xml:space="preserve">ted as function of temperature </w:t>
      </w:r>
      <w:r>
        <w:rPr>
          <w:sz w:val="24"/>
          <w:szCs w:val="24"/>
          <w:lang w:val="en-GB"/>
        </w:rPr>
        <w:t xml:space="preserve">are shown </w:t>
      </w:r>
      <w:r w:rsidRPr="00E81A0E">
        <w:rPr>
          <w:sz w:val="24"/>
          <w:szCs w:val="24"/>
          <w:lang w:val="en-GB"/>
        </w:rPr>
        <w:t xml:space="preserve">in </w:t>
      </w:r>
      <w:r>
        <w:rPr>
          <w:sz w:val="24"/>
          <w:szCs w:val="24"/>
          <w:lang w:val="en-GB"/>
        </w:rPr>
        <w:t>figure</w:t>
      </w:r>
      <w:r w:rsidRPr="00E81A0E">
        <w:rPr>
          <w:sz w:val="24"/>
          <w:szCs w:val="24"/>
          <w:lang w:val="en-GB"/>
        </w:rPr>
        <w:t xml:space="preserve"> below</w:t>
      </w:r>
      <w:r>
        <w:rPr>
          <w:sz w:val="24"/>
          <w:szCs w:val="24"/>
          <w:lang w:val="en-GB"/>
        </w:rPr>
        <w:t xml:space="preserve">. They </w:t>
      </w:r>
      <w:r w:rsidRPr="00E81A0E">
        <w:rPr>
          <w:sz w:val="24"/>
          <w:szCs w:val="24"/>
          <w:lang w:val="en-GB"/>
        </w:rPr>
        <w:t>allowed the determination of the activation energies.</w:t>
      </w:r>
      <w:r w:rsidRPr="00E81A0E">
        <w:rPr>
          <w:rFonts w:ascii="Times-Roman" w:eastAsia="MS Mincho" w:hAnsi="Times-Roman" w:cs="Times-Roman"/>
          <w:lang w:val="en-GB" w:eastAsia="ja-JP"/>
        </w:rPr>
        <w:t xml:space="preserve"> </w:t>
      </w:r>
      <w:r w:rsidRPr="00E81A0E">
        <w:rPr>
          <w:sz w:val="24"/>
          <w:szCs w:val="24"/>
          <w:lang w:val="en-GB"/>
        </w:rPr>
        <w:t>The observed ‘cyclotron gap’ enhancement is attributed to the effect of electron–electron</w:t>
      </w:r>
      <w:r>
        <w:rPr>
          <w:sz w:val="24"/>
          <w:szCs w:val="24"/>
          <w:lang w:val="en-GB"/>
        </w:rPr>
        <w:t xml:space="preserve"> </w:t>
      </w:r>
      <w:r w:rsidRPr="00E81A0E">
        <w:rPr>
          <w:sz w:val="24"/>
          <w:szCs w:val="24"/>
          <w:lang w:val="en-GB"/>
        </w:rPr>
        <w:t>interaction and is estimated using the</w:t>
      </w:r>
      <w:r>
        <w:rPr>
          <w:sz w:val="24"/>
          <w:szCs w:val="24"/>
          <w:lang w:val="en-GB"/>
        </w:rPr>
        <w:t xml:space="preserve"> </w:t>
      </w:r>
      <w:r w:rsidRPr="00E81A0E">
        <w:rPr>
          <w:sz w:val="24"/>
          <w:szCs w:val="24"/>
          <w:lang w:val="en-GB"/>
        </w:rPr>
        <w:t>model of a 2D-screened Coulomb potential. The analytic</w:t>
      </w:r>
      <w:r>
        <w:rPr>
          <w:sz w:val="24"/>
          <w:szCs w:val="24"/>
          <w:lang w:val="en-GB"/>
        </w:rPr>
        <w:t xml:space="preserve"> </w:t>
      </w:r>
      <w:r w:rsidRPr="00E81A0E">
        <w:rPr>
          <w:sz w:val="24"/>
          <w:szCs w:val="24"/>
          <w:lang w:val="en-GB"/>
        </w:rPr>
        <w:t>result for the enhancement of the ‘cyclotron gap’ yields an addition to the activation energy</w:t>
      </w:r>
      <w:r>
        <w:rPr>
          <w:sz w:val="24"/>
          <w:szCs w:val="24"/>
          <w:lang w:val="en-GB"/>
        </w:rPr>
        <w:t xml:space="preserve">. </w:t>
      </w:r>
      <w:r w:rsidRPr="00E81A0E">
        <w:rPr>
          <w:sz w:val="24"/>
          <w:szCs w:val="24"/>
          <w:lang w:val="en-GB"/>
        </w:rPr>
        <w:t>Both experimental and analytic results for the enhancement</w:t>
      </w:r>
      <w:r>
        <w:rPr>
          <w:sz w:val="24"/>
          <w:szCs w:val="24"/>
          <w:lang w:val="en-GB"/>
        </w:rPr>
        <w:t xml:space="preserve"> </w:t>
      </w:r>
      <w:r w:rsidRPr="00E81A0E">
        <w:rPr>
          <w:sz w:val="24"/>
          <w:szCs w:val="24"/>
          <w:lang w:val="en-GB"/>
        </w:rPr>
        <w:t>of the ‘cyclotron gap’ yield an addition to the activation energy, which is proportional to the</w:t>
      </w:r>
      <w:r>
        <w:rPr>
          <w:sz w:val="24"/>
          <w:szCs w:val="24"/>
          <w:lang w:val="en-GB"/>
        </w:rPr>
        <w:t xml:space="preserve"> </w:t>
      </w:r>
      <w:r w:rsidRPr="00E81A0E">
        <w:rPr>
          <w:sz w:val="24"/>
          <w:szCs w:val="24"/>
          <w:lang w:val="en-GB"/>
        </w:rPr>
        <w:t>magnetic field and therefore resembles the effective mass renormalization.</w:t>
      </w:r>
    </w:p>
    <w:p w14:paraId="1EDD8BE4" w14:textId="77777777" w:rsidR="00867B70" w:rsidRPr="00EC1D46" w:rsidRDefault="00867B70" w:rsidP="00867B70">
      <w:pPr>
        <w:jc w:val="both"/>
        <w:rPr>
          <w:sz w:val="12"/>
          <w:szCs w:val="12"/>
          <w:lang w:val="en-GB"/>
        </w:rPr>
      </w:pPr>
    </w:p>
    <w:p w14:paraId="344C76A1" w14:textId="77777777" w:rsidR="00867B70" w:rsidRPr="00AE324D" w:rsidRDefault="00867B70" w:rsidP="00867B70">
      <w:pPr>
        <w:jc w:val="both"/>
        <w:rPr>
          <w:b/>
          <w:i/>
          <w:sz w:val="24"/>
          <w:szCs w:val="24"/>
          <w:lang w:val="en-GB"/>
        </w:rPr>
      </w:pPr>
      <w:r>
        <w:rPr>
          <w:b/>
          <w:i/>
          <w:noProof/>
          <w:sz w:val="24"/>
          <w:szCs w:val="24"/>
          <w:lang w:val="en-US" w:eastAsia="en-US"/>
        </w:rPr>
        <w:drawing>
          <wp:inline distT="0" distB="0" distL="0" distR="0" wp14:anchorId="1E362CB0" wp14:editId="3687AB9F">
            <wp:extent cx="4913745" cy="3645977"/>
            <wp:effectExtent l="0" t="0" r="127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l="-9151"/>
                    <a:stretch>
                      <a:fillRect/>
                    </a:stretch>
                  </pic:blipFill>
                  <pic:spPr bwMode="auto">
                    <a:xfrm>
                      <a:off x="0" y="0"/>
                      <a:ext cx="4929378" cy="3657576"/>
                    </a:xfrm>
                    <a:prstGeom prst="rect">
                      <a:avLst/>
                    </a:prstGeom>
                    <a:noFill/>
                  </pic:spPr>
                </pic:pic>
              </a:graphicData>
            </a:graphic>
          </wp:inline>
        </w:drawing>
      </w:r>
    </w:p>
    <w:p w14:paraId="746FDF4B" w14:textId="77777777" w:rsidR="00867B70" w:rsidRDefault="00867B70" w:rsidP="00867B70">
      <w:pPr>
        <w:jc w:val="both"/>
        <w:rPr>
          <w:b/>
          <w:i/>
          <w:sz w:val="24"/>
          <w:szCs w:val="24"/>
          <w:lang w:val="en-GB"/>
        </w:rPr>
      </w:pPr>
    </w:p>
    <w:p w14:paraId="6E9BE2BB" w14:textId="0FACF855" w:rsidR="00867B70" w:rsidRPr="004B1EA8" w:rsidRDefault="00867B70" w:rsidP="00867B70">
      <w:pPr>
        <w:pStyle w:val="Tekstpodstawowy"/>
        <w:rPr>
          <w:sz w:val="24"/>
          <w:szCs w:val="24"/>
          <w:lang w:val="en-GB"/>
        </w:rPr>
      </w:pPr>
      <w:r w:rsidRPr="004B1EA8">
        <w:rPr>
          <w:sz w:val="24"/>
          <w:szCs w:val="24"/>
          <w:lang w:val="en-GB"/>
        </w:rPr>
        <w:t>T</w:t>
      </w:r>
      <w:r>
        <w:rPr>
          <w:sz w:val="24"/>
          <w:szCs w:val="24"/>
          <w:lang w:val="en-GB"/>
        </w:rPr>
        <w:t>he results on the bulk nitrides</w:t>
      </w:r>
      <w:r w:rsidRPr="004B1EA8">
        <w:rPr>
          <w:sz w:val="24"/>
          <w:szCs w:val="24"/>
          <w:lang w:val="en-GB"/>
        </w:rPr>
        <w:t xml:space="preserve"> and 2DEG in </w:t>
      </w:r>
      <w:proofErr w:type="spellStart"/>
      <w:r w:rsidRPr="004B1EA8">
        <w:rPr>
          <w:sz w:val="24"/>
          <w:szCs w:val="24"/>
          <w:lang w:val="en-GB"/>
        </w:rPr>
        <w:t>GaN</w:t>
      </w:r>
      <w:proofErr w:type="spellEnd"/>
      <w:r w:rsidRPr="004B1EA8">
        <w:rPr>
          <w:sz w:val="24"/>
          <w:szCs w:val="24"/>
          <w:lang w:val="en-GB"/>
        </w:rPr>
        <w:t>/</w:t>
      </w:r>
      <w:proofErr w:type="spellStart"/>
      <w:r w:rsidRPr="004B1EA8">
        <w:rPr>
          <w:sz w:val="24"/>
          <w:szCs w:val="24"/>
          <w:lang w:val="en-GB"/>
        </w:rPr>
        <w:t>AlGaN</w:t>
      </w:r>
      <w:proofErr w:type="spellEnd"/>
      <w:r w:rsidRPr="004B1EA8">
        <w:rPr>
          <w:sz w:val="24"/>
          <w:szCs w:val="24"/>
          <w:lang w:val="en-GB"/>
        </w:rPr>
        <w:t xml:space="preserve"> lead to many publications and were recognized by few invited papers</w:t>
      </w:r>
      <w:r>
        <w:rPr>
          <w:sz w:val="24"/>
          <w:szCs w:val="24"/>
          <w:lang w:val="en-GB"/>
        </w:rPr>
        <w:t>:</w:t>
      </w:r>
    </w:p>
    <w:p w14:paraId="6D5617F8" w14:textId="77777777" w:rsidR="00867B70" w:rsidRPr="004B1EA8" w:rsidRDefault="00867B70" w:rsidP="00867B70">
      <w:pPr>
        <w:pStyle w:val="Tekstpodstawowy"/>
        <w:rPr>
          <w:sz w:val="24"/>
          <w:szCs w:val="24"/>
          <w:lang w:val="en-GB"/>
        </w:rPr>
      </w:pPr>
    </w:p>
    <w:p w14:paraId="1AE27590" w14:textId="74D1D07B" w:rsidR="00867B70" w:rsidRPr="00916583" w:rsidRDefault="00867B70" w:rsidP="00867B70">
      <w:pPr>
        <w:rPr>
          <w:sz w:val="24"/>
          <w:szCs w:val="24"/>
        </w:rPr>
      </w:pPr>
      <w:r w:rsidRPr="00916583">
        <w:rPr>
          <w:sz w:val="24"/>
          <w:szCs w:val="24"/>
        </w:rPr>
        <w:t>1) P.</w:t>
      </w:r>
      <w:r w:rsidR="00780559">
        <w:rPr>
          <w:sz w:val="24"/>
          <w:szCs w:val="24"/>
        </w:rPr>
        <w:t xml:space="preserve"> </w:t>
      </w:r>
      <w:r w:rsidRPr="00916583">
        <w:rPr>
          <w:sz w:val="24"/>
          <w:szCs w:val="24"/>
        </w:rPr>
        <w:t xml:space="preserve">Perlin, </w:t>
      </w:r>
      <w:r w:rsidRPr="00916583">
        <w:rPr>
          <w:b/>
          <w:sz w:val="24"/>
          <w:szCs w:val="24"/>
          <w:u w:val="single"/>
        </w:rPr>
        <w:t>W.</w:t>
      </w:r>
      <w:r w:rsidR="00780559">
        <w:rPr>
          <w:b/>
          <w:sz w:val="24"/>
          <w:szCs w:val="24"/>
          <w:u w:val="single"/>
        </w:rPr>
        <w:t xml:space="preserve"> </w:t>
      </w:r>
      <w:r w:rsidRPr="00916583">
        <w:rPr>
          <w:b/>
          <w:sz w:val="24"/>
          <w:szCs w:val="24"/>
          <w:u w:val="single"/>
        </w:rPr>
        <w:t>Knap</w:t>
      </w:r>
      <w:r w:rsidRPr="00916583">
        <w:rPr>
          <w:sz w:val="24"/>
          <w:szCs w:val="24"/>
        </w:rPr>
        <w:t>, A.</w:t>
      </w:r>
      <w:r w:rsidR="00780559">
        <w:rPr>
          <w:sz w:val="24"/>
          <w:szCs w:val="24"/>
        </w:rPr>
        <w:t xml:space="preserve"> </w:t>
      </w:r>
      <w:r w:rsidRPr="00916583">
        <w:rPr>
          <w:sz w:val="24"/>
          <w:szCs w:val="24"/>
        </w:rPr>
        <w:t>Polian, J.</w:t>
      </w:r>
      <w:r w:rsidR="00780559">
        <w:rPr>
          <w:sz w:val="24"/>
          <w:szCs w:val="24"/>
        </w:rPr>
        <w:t xml:space="preserve"> </w:t>
      </w:r>
      <w:r w:rsidRPr="00916583">
        <w:rPr>
          <w:sz w:val="24"/>
          <w:szCs w:val="24"/>
        </w:rPr>
        <w:t>L.</w:t>
      </w:r>
      <w:r w:rsidR="00780559">
        <w:rPr>
          <w:sz w:val="24"/>
          <w:szCs w:val="24"/>
        </w:rPr>
        <w:t xml:space="preserve"> </w:t>
      </w:r>
      <w:r w:rsidRPr="00916583">
        <w:rPr>
          <w:sz w:val="24"/>
          <w:szCs w:val="24"/>
        </w:rPr>
        <w:t>Chervin, J.</w:t>
      </w:r>
      <w:r w:rsidR="00780559">
        <w:rPr>
          <w:sz w:val="24"/>
          <w:szCs w:val="24"/>
        </w:rPr>
        <w:t xml:space="preserve"> </w:t>
      </w:r>
      <w:r w:rsidRPr="00916583">
        <w:rPr>
          <w:sz w:val="24"/>
          <w:szCs w:val="24"/>
        </w:rPr>
        <w:t xml:space="preserve">Camassel et al </w:t>
      </w:r>
    </w:p>
    <w:p w14:paraId="7CC4E183" w14:textId="77777777" w:rsidR="00867B70" w:rsidRPr="004B1EA8" w:rsidRDefault="00867B70" w:rsidP="00867B70">
      <w:pPr>
        <w:rPr>
          <w:sz w:val="24"/>
          <w:szCs w:val="24"/>
          <w:lang w:val="en-GB"/>
        </w:rPr>
      </w:pPr>
      <w:r w:rsidRPr="004B1EA8">
        <w:rPr>
          <w:sz w:val="24"/>
          <w:szCs w:val="24"/>
          <w:lang w:val="en-GB"/>
        </w:rPr>
        <w:t xml:space="preserve">Metal - Insulator Transition in </w:t>
      </w:r>
      <w:proofErr w:type="spellStart"/>
      <w:r w:rsidRPr="004B1EA8">
        <w:rPr>
          <w:sz w:val="24"/>
          <w:szCs w:val="24"/>
          <w:lang w:val="en-GB"/>
        </w:rPr>
        <w:t>GaN</w:t>
      </w:r>
      <w:proofErr w:type="spellEnd"/>
      <w:r w:rsidRPr="004B1EA8">
        <w:rPr>
          <w:sz w:val="24"/>
          <w:szCs w:val="24"/>
          <w:lang w:val="en-GB"/>
        </w:rPr>
        <w:t xml:space="preserve"> crystals.</w:t>
      </w:r>
    </w:p>
    <w:p w14:paraId="280C5461" w14:textId="2775E696" w:rsidR="00867B70" w:rsidRPr="004B1EA8" w:rsidRDefault="00867B70" w:rsidP="00867B70">
      <w:pPr>
        <w:rPr>
          <w:sz w:val="24"/>
          <w:szCs w:val="24"/>
          <w:lang w:val="en-GB"/>
        </w:rPr>
      </w:pPr>
      <w:r w:rsidRPr="004B1EA8">
        <w:rPr>
          <w:sz w:val="24"/>
          <w:szCs w:val="24"/>
          <w:lang w:val="en-GB"/>
        </w:rPr>
        <w:t>7th Int.</w:t>
      </w:r>
      <w:r w:rsidR="00780559">
        <w:rPr>
          <w:sz w:val="24"/>
          <w:szCs w:val="24"/>
          <w:lang w:val="en-GB"/>
        </w:rPr>
        <w:t xml:space="preserve"> </w:t>
      </w:r>
      <w:r w:rsidRPr="004B1EA8">
        <w:rPr>
          <w:sz w:val="24"/>
          <w:szCs w:val="24"/>
          <w:lang w:val="en-GB"/>
        </w:rPr>
        <w:t>Conf.</w:t>
      </w:r>
      <w:r w:rsidR="00780559">
        <w:rPr>
          <w:sz w:val="24"/>
          <w:szCs w:val="24"/>
          <w:lang w:val="en-GB"/>
        </w:rPr>
        <w:t xml:space="preserve"> </w:t>
      </w:r>
      <w:r w:rsidRPr="004B1EA8">
        <w:rPr>
          <w:sz w:val="24"/>
          <w:szCs w:val="24"/>
          <w:lang w:val="en-GB"/>
        </w:rPr>
        <w:t>on High Pressure in Sem. Physics,</w:t>
      </w:r>
      <w:r w:rsidR="00780559">
        <w:rPr>
          <w:sz w:val="24"/>
          <w:szCs w:val="24"/>
          <w:lang w:val="en-GB"/>
        </w:rPr>
        <w:t xml:space="preserve"> </w:t>
      </w:r>
      <w:r w:rsidRPr="004B1EA8">
        <w:rPr>
          <w:sz w:val="24"/>
          <w:szCs w:val="24"/>
          <w:lang w:val="en-GB"/>
        </w:rPr>
        <w:t xml:space="preserve">Schwabisch Gmund, </w:t>
      </w:r>
      <w:smartTag w:uri="urn:schemas-microsoft-com:office:smarttags" w:element="country-region">
        <w:r w:rsidRPr="004B1EA8">
          <w:rPr>
            <w:sz w:val="24"/>
            <w:szCs w:val="24"/>
            <w:lang w:val="en-GB"/>
          </w:rPr>
          <w:t>Germany</w:t>
        </w:r>
      </w:smartTag>
      <w:r w:rsidRPr="004B1EA8">
        <w:rPr>
          <w:sz w:val="24"/>
          <w:szCs w:val="24"/>
          <w:lang w:val="en-GB"/>
        </w:rPr>
        <w:t xml:space="preserve"> 1996</w:t>
      </w:r>
      <w:r w:rsidR="00780559">
        <w:rPr>
          <w:sz w:val="24"/>
          <w:szCs w:val="24"/>
          <w:lang w:val="en-GB"/>
        </w:rPr>
        <w:t>.</w:t>
      </w:r>
    </w:p>
    <w:p w14:paraId="7C0DD564" w14:textId="77777777" w:rsidR="00867B70" w:rsidRPr="004B1EA8" w:rsidRDefault="00867B70" w:rsidP="00867B70">
      <w:pPr>
        <w:rPr>
          <w:sz w:val="24"/>
          <w:szCs w:val="24"/>
          <w:lang w:val="en-GB"/>
        </w:rPr>
      </w:pPr>
    </w:p>
    <w:p w14:paraId="39C05A76" w14:textId="1E84996D" w:rsidR="00867B70" w:rsidRPr="004B1EA8" w:rsidRDefault="00867B70" w:rsidP="00867B70">
      <w:pPr>
        <w:pStyle w:val="Tekstpodstawowy2"/>
        <w:spacing w:after="0" w:line="240" w:lineRule="auto"/>
        <w:rPr>
          <w:sz w:val="24"/>
          <w:szCs w:val="24"/>
          <w:lang w:val="en-GB"/>
        </w:rPr>
      </w:pPr>
      <w:r w:rsidRPr="004B1EA8">
        <w:rPr>
          <w:sz w:val="24"/>
          <w:szCs w:val="24"/>
          <w:lang w:val="en-GB"/>
        </w:rPr>
        <w:t xml:space="preserve">2) </w:t>
      </w:r>
      <w:r w:rsidRPr="00394AAD">
        <w:rPr>
          <w:b/>
          <w:sz w:val="24"/>
          <w:szCs w:val="24"/>
          <w:u w:val="single"/>
          <w:lang w:val="en-GB"/>
        </w:rPr>
        <w:t>W. Knap</w:t>
      </w:r>
      <w:r w:rsidRPr="004B1EA8">
        <w:rPr>
          <w:sz w:val="24"/>
          <w:szCs w:val="24"/>
          <w:lang w:val="en-GB"/>
        </w:rPr>
        <w:t xml:space="preserve">, E. </w:t>
      </w:r>
      <w:proofErr w:type="spellStart"/>
      <w:r w:rsidRPr="004B1EA8">
        <w:rPr>
          <w:sz w:val="24"/>
          <w:szCs w:val="24"/>
          <w:lang w:val="en-GB"/>
        </w:rPr>
        <w:t>Borovitskaya</w:t>
      </w:r>
      <w:proofErr w:type="spellEnd"/>
      <w:r w:rsidRPr="004B1EA8">
        <w:rPr>
          <w:sz w:val="24"/>
          <w:szCs w:val="24"/>
          <w:lang w:val="en-GB"/>
        </w:rPr>
        <w:t xml:space="preserve">, M. </w:t>
      </w:r>
      <w:proofErr w:type="spellStart"/>
      <w:r w:rsidRPr="004B1EA8">
        <w:rPr>
          <w:sz w:val="24"/>
          <w:szCs w:val="24"/>
          <w:lang w:val="en-GB"/>
        </w:rPr>
        <w:t>Shur</w:t>
      </w:r>
      <w:proofErr w:type="spellEnd"/>
      <w:r w:rsidRPr="004B1EA8">
        <w:rPr>
          <w:sz w:val="24"/>
          <w:szCs w:val="24"/>
          <w:lang w:val="en-GB"/>
        </w:rPr>
        <w:t xml:space="preserve">, and R. </w:t>
      </w:r>
      <w:proofErr w:type="spellStart"/>
      <w:r w:rsidRPr="004B1EA8">
        <w:rPr>
          <w:sz w:val="24"/>
          <w:szCs w:val="24"/>
          <w:lang w:val="en-GB"/>
        </w:rPr>
        <w:t>Gaska</w:t>
      </w:r>
      <w:proofErr w:type="spellEnd"/>
      <w:r w:rsidRPr="004B1EA8">
        <w:rPr>
          <w:sz w:val="24"/>
          <w:szCs w:val="24"/>
          <w:lang w:val="en-GB"/>
        </w:rPr>
        <w:t xml:space="preserve"> G.</w:t>
      </w:r>
      <w:r w:rsidR="00780559">
        <w:rPr>
          <w:sz w:val="24"/>
          <w:szCs w:val="24"/>
          <w:lang w:val="en-GB"/>
        </w:rPr>
        <w:t xml:space="preserve"> </w:t>
      </w:r>
      <w:proofErr w:type="spellStart"/>
      <w:r w:rsidRPr="004B1EA8">
        <w:rPr>
          <w:sz w:val="24"/>
          <w:szCs w:val="24"/>
          <w:lang w:val="en-GB"/>
        </w:rPr>
        <w:t>Karczewski</w:t>
      </w:r>
      <w:proofErr w:type="spellEnd"/>
      <w:r w:rsidRPr="004B1EA8">
        <w:rPr>
          <w:sz w:val="24"/>
          <w:szCs w:val="24"/>
          <w:lang w:val="en-GB"/>
        </w:rPr>
        <w:t xml:space="preserve"> B.</w:t>
      </w:r>
      <w:r w:rsidR="00780559">
        <w:rPr>
          <w:sz w:val="24"/>
          <w:szCs w:val="24"/>
          <w:lang w:val="en-GB"/>
        </w:rPr>
        <w:t xml:space="preserve"> </w:t>
      </w:r>
      <w:r w:rsidRPr="004B1EA8">
        <w:rPr>
          <w:sz w:val="24"/>
          <w:szCs w:val="24"/>
          <w:lang w:val="en-GB"/>
        </w:rPr>
        <w:t>Brandt et al</w:t>
      </w:r>
    </w:p>
    <w:p w14:paraId="235B2188" w14:textId="7B2F48B3" w:rsidR="00867B70" w:rsidRDefault="00867B70" w:rsidP="00867B70">
      <w:pPr>
        <w:pStyle w:val="Tekstpodstawowy2"/>
        <w:spacing w:after="0" w:line="240" w:lineRule="auto"/>
        <w:rPr>
          <w:sz w:val="24"/>
          <w:szCs w:val="24"/>
          <w:lang w:val="en-GB"/>
        </w:rPr>
      </w:pPr>
      <w:r>
        <w:rPr>
          <w:sz w:val="24"/>
          <w:szCs w:val="24"/>
          <w:lang w:val="en-GB"/>
        </w:rPr>
        <w:t xml:space="preserve">HIGH MAGNETIC FIELD </w:t>
      </w:r>
      <w:r w:rsidRPr="004B1EA8">
        <w:rPr>
          <w:sz w:val="24"/>
          <w:szCs w:val="24"/>
          <w:lang w:val="en-GB"/>
        </w:rPr>
        <w:t xml:space="preserve">STUDIES OF </w:t>
      </w:r>
      <w:proofErr w:type="spellStart"/>
      <w:r w:rsidRPr="004B1EA8">
        <w:rPr>
          <w:sz w:val="24"/>
          <w:szCs w:val="24"/>
          <w:lang w:val="en-GB"/>
        </w:rPr>
        <w:t>AlGaN</w:t>
      </w:r>
      <w:proofErr w:type="spellEnd"/>
      <w:r w:rsidRPr="004B1EA8">
        <w:rPr>
          <w:sz w:val="24"/>
          <w:szCs w:val="24"/>
          <w:lang w:val="en-GB"/>
        </w:rPr>
        <w:t>/</w:t>
      </w:r>
      <w:proofErr w:type="spellStart"/>
      <w:r w:rsidRPr="004B1EA8">
        <w:rPr>
          <w:sz w:val="24"/>
          <w:szCs w:val="24"/>
          <w:lang w:val="en-GB"/>
        </w:rPr>
        <w:t>GaN</w:t>
      </w:r>
      <w:proofErr w:type="spellEnd"/>
      <w:r w:rsidRPr="004B1EA8">
        <w:rPr>
          <w:sz w:val="24"/>
          <w:szCs w:val="24"/>
          <w:lang w:val="en-GB"/>
        </w:rPr>
        <w:t xml:space="preserve"> HETEROSTRUCTURES GROWN ON BULK </w:t>
      </w:r>
      <w:proofErr w:type="spellStart"/>
      <w:r w:rsidRPr="004B1EA8">
        <w:rPr>
          <w:sz w:val="24"/>
          <w:szCs w:val="24"/>
          <w:lang w:val="en-GB"/>
        </w:rPr>
        <w:t>GaN</w:t>
      </w:r>
      <w:proofErr w:type="spellEnd"/>
      <w:r w:rsidRPr="004B1EA8">
        <w:rPr>
          <w:sz w:val="24"/>
          <w:szCs w:val="24"/>
          <w:lang w:val="en-GB"/>
        </w:rPr>
        <w:t xml:space="preserve">, </w:t>
      </w:r>
      <w:proofErr w:type="spellStart"/>
      <w:r w:rsidRPr="004B1EA8">
        <w:rPr>
          <w:sz w:val="24"/>
          <w:szCs w:val="24"/>
          <w:lang w:val="en-GB"/>
        </w:rPr>
        <w:t>SiC</w:t>
      </w:r>
      <w:proofErr w:type="spellEnd"/>
      <w:r w:rsidRPr="004B1EA8">
        <w:rPr>
          <w:sz w:val="24"/>
          <w:szCs w:val="24"/>
          <w:lang w:val="en-GB"/>
        </w:rPr>
        <w:t>, AND SAPPHIRE SUBSTRATES.  Ma</w:t>
      </w:r>
      <w:r>
        <w:rPr>
          <w:sz w:val="24"/>
          <w:szCs w:val="24"/>
          <w:lang w:val="en-GB"/>
        </w:rPr>
        <w:t>terial Research Society Meeting</w:t>
      </w:r>
      <w:r w:rsidRPr="004B1EA8">
        <w:rPr>
          <w:sz w:val="24"/>
          <w:szCs w:val="24"/>
          <w:lang w:val="en-GB"/>
        </w:rPr>
        <w:t xml:space="preserve"> </w:t>
      </w:r>
      <w:r>
        <w:rPr>
          <w:sz w:val="24"/>
          <w:szCs w:val="24"/>
          <w:lang w:val="en-GB"/>
        </w:rPr>
        <w:t>MRS Boston</w:t>
      </w:r>
      <w:r w:rsidR="00780559">
        <w:rPr>
          <w:sz w:val="24"/>
          <w:szCs w:val="24"/>
          <w:lang w:val="en-GB"/>
        </w:rPr>
        <w:t xml:space="preserve">, </w:t>
      </w:r>
      <w:r>
        <w:rPr>
          <w:sz w:val="24"/>
          <w:szCs w:val="24"/>
          <w:lang w:val="en-GB"/>
        </w:rPr>
        <w:t>Novembe</w:t>
      </w:r>
      <w:r w:rsidR="00780559">
        <w:rPr>
          <w:sz w:val="24"/>
          <w:szCs w:val="24"/>
          <w:lang w:val="en-GB"/>
        </w:rPr>
        <w:t>r</w:t>
      </w:r>
      <w:r>
        <w:rPr>
          <w:sz w:val="24"/>
          <w:szCs w:val="24"/>
          <w:lang w:val="en-GB"/>
        </w:rPr>
        <w:t xml:space="preserve"> 2000</w:t>
      </w:r>
      <w:r w:rsidR="00780559">
        <w:rPr>
          <w:sz w:val="24"/>
          <w:szCs w:val="24"/>
          <w:lang w:val="en-GB"/>
        </w:rPr>
        <w:t>.</w:t>
      </w:r>
    </w:p>
    <w:p w14:paraId="7A222EE0" w14:textId="77777777" w:rsidR="00867B70" w:rsidRPr="004B1EA8" w:rsidRDefault="00867B70" w:rsidP="00867B70">
      <w:pPr>
        <w:pStyle w:val="Tekstpodstawowy2"/>
        <w:spacing w:after="0" w:line="240" w:lineRule="auto"/>
        <w:rPr>
          <w:sz w:val="24"/>
          <w:szCs w:val="24"/>
          <w:lang w:val="en-GB"/>
        </w:rPr>
      </w:pPr>
    </w:p>
    <w:p w14:paraId="0C6D4ABA" w14:textId="5FFEBF44" w:rsidR="00867B70" w:rsidRPr="004B1EA8" w:rsidRDefault="00867B70" w:rsidP="00867B70">
      <w:pPr>
        <w:pStyle w:val="Tekstpodstawowy2"/>
        <w:spacing w:after="0" w:line="240" w:lineRule="auto"/>
        <w:rPr>
          <w:sz w:val="24"/>
          <w:szCs w:val="24"/>
          <w:lang w:val="en-GB"/>
        </w:rPr>
      </w:pPr>
      <w:r w:rsidRPr="004B1EA8">
        <w:rPr>
          <w:sz w:val="24"/>
          <w:szCs w:val="24"/>
          <w:lang w:val="en-GB"/>
        </w:rPr>
        <w:t xml:space="preserve">3) </w:t>
      </w:r>
      <w:r w:rsidRPr="00394AAD">
        <w:rPr>
          <w:b/>
          <w:sz w:val="24"/>
          <w:szCs w:val="24"/>
          <w:u w:val="single"/>
          <w:lang w:val="en-GB"/>
        </w:rPr>
        <w:t>W.</w:t>
      </w:r>
      <w:r w:rsidR="00780559">
        <w:rPr>
          <w:b/>
          <w:sz w:val="24"/>
          <w:szCs w:val="24"/>
          <w:u w:val="single"/>
          <w:lang w:val="en-GB"/>
        </w:rPr>
        <w:t xml:space="preserve"> </w:t>
      </w:r>
      <w:r w:rsidRPr="00394AAD">
        <w:rPr>
          <w:b/>
          <w:sz w:val="24"/>
          <w:szCs w:val="24"/>
          <w:u w:val="single"/>
          <w:lang w:val="en-GB"/>
        </w:rPr>
        <w:t>Knap</w:t>
      </w:r>
      <w:r w:rsidRPr="004B1EA8">
        <w:rPr>
          <w:sz w:val="24"/>
          <w:szCs w:val="24"/>
          <w:lang w:val="en-GB"/>
        </w:rPr>
        <w:t xml:space="preserve"> </w:t>
      </w:r>
    </w:p>
    <w:p w14:paraId="57D88514" w14:textId="77777777" w:rsidR="00867B70" w:rsidRPr="004B1EA8" w:rsidRDefault="00867B70" w:rsidP="00867B70">
      <w:pPr>
        <w:pStyle w:val="Tekstpodstawowy2"/>
        <w:spacing w:after="0" w:line="240" w:lineRule="auto"/>
        <w:rPr>
          <w:sz w:val="24"/>
          <w:szCs w:val="24"/>
          <w:lang w:val="en-GB"/>
        </w:rPr>
      </w:pPr>
      <w:r w:rsidRPr="004B1EA8">
        <w:rPr>
          <w:sz w:val="24"/>
          <w:szCs w:val="24"/>
          <w:lang w:val="en-GB"/>
        </w:rPr>
        <w:t xml:space="preserve">Cyclotron resonance emission and absorption in 2D gas in </w:t>
      </w:r>
      <w:proofErr w:type="spellStart"/>
      <w:r w:rsidRPr="004B1EA8">
        <w:rPr>
          <w:sz w:val="24"/>
          <w:szCs w:val="24"/>
          <w:lang w:val="en-GB"/>
        </w:rPr>
        <w:t>GaN</w:t>
      </w:r>
      <w:proofErr w:type="spellEnd"/>
      <w:r w:rsidRPr="004B1EA8">
        <w:rPr>
          <w:sz w:val="24"/>
          <w:szCs w:val="24"/>
          <w:lang w:val="en-GB"/>
        </w:rPr>
        <w:t>/</w:t>
      </w:r>
      <w:proofErr w:type="spellStart"/>
      <w:r w:rsidRPr="004B1EA8">
        <w:rPr>
          <w:sz w:val="24"/>
          <w:szCs w:val="24"/>
          <w:lang w:val="en-GB"/>
        </w:rPr>
        <w:t>GaAlN</w:t>
      </w:r>
      <w:proofErr w:type="spellEnd"/>
      <w:r w:rsidRPr="004B1EA8">
        <w:rPr>
          <w:sz w:val="24"/>
          <w:szCs w:val="24"/>
          <w:lang w:val="en-GB"/>
        </w:rPr>
        <w:t xml:space="preserve"> heterostructures - nonparabolicity and polaron effects; </w:t>
      </w:r>
    </w:p>
    <w:p w14:paraId="2876435B" w14:textId="76CC666C" w:rsidR="00867B70" w:rsidRPr="004B1EA8" w:rsidRDefault="00867B70" w:rsidP="00867B70">
      <w:pPr>
        <w:pStyle w:val="Tekstpodstawowy2"/>
        <w:spacing w:after="0" w:line="240" w:lineRule="auto"/>
        <w:rPr>
          <w:caps/>
          <w:sz w:val="24"/>
          <w:szCs w:val="24"/>
          <w:lang w:val="en-GB"/>
        </w:rPr>
      </w:pPr>
      <w:r w:rsidRPr="004B1EA8">
        <w:rPr>
          <w:caps/>
          <w:sz w:val="24"/>
          <w:szCs w:val="24"/>
          <w:lang w:val="en-GB"/>
        </w:rPr>
        <w:t>International Workshop on NANOFOTONICS</w:t>
      </w:r>
      <w:r w:rsidR="00780559">
        <w:rPr>
          <w:caps/>
          <w:sz w:val="24"/>
          <w:szCs w:val="24"/>
          <w:lang w:val="en-GB"/>
        </w:rPr>
        <w:t>.</w:t>
      </w:r>
    </w:p>
    <w:p w14:paraId="5C02D3E5" w14:textId="045CF3CD" w:rsidR="00867B70" w:rsidRDefault="00867B70" w:rsidP="00867B70">
      <w:pPr>
        <w:pStyle w:val="Tekstpodstawowy2"/>
        <w:spacing w:after="0" w:line="240" w:lineRule="auto"/>
        <w:rPr>
          <w:sz w:val="24"/>
          <w:szCs w:val="24"/>
          <w:lang w:val="en-GB"/>
        </w:rPr>
      </w:pPr>
      <w:r w:rsidRPr="004B1EA8">
        <w:rPr>
          <w:sz w:val="24"/>
          <w:szCs w:val="24"/>
          <w:lang w:val="en-GB"/>
        </w:rPr>
        <w:t>Nizhny Novgorod</w:t>
      </w:r>
      <w:r w:rsidR="00780559">
        <w:rPr>
          <w:sz w:val="24"/>
          <w:szCs w:val="24"/>
          <w:lang w:val="en-GB"/>
        </w:rPr>
        <w:t>,</w:t>
      </w:r>
      <w:r w:rsidRPr="004B1EA8">
        <w:rPr>
          <w:sz w:val="24"/>
          <w:szCs w:val="24"/>
          <w:lang w:val="en-GB"/>
        </w:rPr>
        <w:t xml:space="preserve"> Russia</w:t>
      </w:r>
      <w:r w:rsidR="00780559">
        <w:rPr>
          <w:sz w:val="24"/>
          <w:szCs w:val="24"/>
          <w:lang w:val="en-GB"/>
        </w:rPr>
        <w:t>,</w:t>
      </w:r>
      <w:r w:rsidRPr="004B1EA8">
        <w:rPr>
          <w:sz w:val="24"/>
          <w:szCs w:val="24"/>
          <w:lang w:val="en-GB"/>
        </w:rPr>
        <w:t xml:space="preserve"> 15-18 March 1999</w:t>
      </w:r>
      <w:r w:rsidR="00780559">
        <w:rPr>
          <w:sz w:val="24"/>
          <w:szCs w:val="24"/>
          <w:lang w:val="en-GB"/>
        </w:rPr>
        <w:t>.</w:t>
      </w:r>
    </w:p>
    <w:p w14:paraId="7387F039" w14:textId="77777777" w:rsidR="00867B70" w:rsidRPr="004B1EA8" w:rsidRDefault="00867B70" w:rsidP="00867B70">
      <w:pPr>
        <w:pStyle w:val="Tekstpodstawowy2"/>
        <w:spacing w:after="0" w:line="240" w:lineRule="auto"/>
        <w:rPr>
          <w:caps/>
          <w:sz w:val="24"/>
          <w:szCs w:val="24"/>
          <w:lang w:val="en-GB"/>
        </w:rPr>
      </w:pPr>
    </w:p>
    <w:p w14:paraId="4117BA76" w14:textId="6004F2C3" w:rsidR="00867B70" w:rsidRPr="004B1EA8" w:rsidRDefault="00867B70" w:rsidP="00867B70">
      <w:pPr>
        <w:pStyle w:val="Tekstpodstawowy"/>
        <w:rPr>
          <w:sz w:val="24"/>
          <w:szCs w:val="24"/>
          <w:lang w:val="en-GB"/>
        </w:rPr>
      </w:pPr>
      <w:r w:rsidRPr="004B1EA8">
        <w:rPr>
          <w:sz w:val="24"/>
          <w:szCs w:val="24"/>
          <w:lang w:val="en-GB"/>
        </w:rPr>
        <w:t xml:space="preserve">4) </w:t>
      </w:r>
      <w:r w:rsidRPr="00394AAD">
        <w:rPr>
          <w:b/>
          <w:sz w:val="24"/>
          <w:szCs w:val="24"/>
          <w:u w:val="single"/>
          <w:lang w:val="en-GB"/>
        </w:rPr>
        <w:t>W.</w:t>
      </w:r>
      <w:r w:rsidR="00780559">
        <w:rPr>
          <w:b/>
          <w:sz w:val="24"/>
          <w:szCs w:val="24"/>
          <w:u w:val="single"/>
          <w:lang w:val="en-GB"/>
        </w:rPr>
        <w:t xml:space="preserve"> </w:t>
      </w:r>
      <w:r w:rsidRPr="00394AAD">
        <w:rPr>
          <w:b/>
          <w:sz w:val="24"/>
          <w:szCs w:val="24"/>
          <w:u w:val="single"/>
          <w:lang w:val="en-GB"/>
        </w:rPr>
        <w:t>Knap</w:t>
      </w:r>
    </w:p>
    <w:p w14:paraId="46590F2B" w14:textId="77777777" w:rsidR="00867B70" w:rsidRPr="004B1EA8" w:rsidRDefault="00867B70" w:rsidP="00867B70">
      <w:pPr>
        <w:pStyle w:val="Tekstpodstawowy"/>
        <w:rPr>
          <w:sz w:val="24"/>
          <w:szCs w:val="24"/>
          <w:lang w:val="en-GB"/>
        </w:rPr>
      </w:pPr>
      <w:r w:rsidRPr="004B1EA8">
        <w:rPr>
          <w:sz w:val="24"/>
          <w:szCs w:val="24"/>
          <w:lang w:val="en-GB"/>
        </w:rPr>
        <w:t xml:space="preserve">Conduction band Energy Spectrum of Two Dimensional Electrons in </w:t>
      </w:r>
      <w:proofErr w:type="spellStart"/>
      <w:r w:rsidRPr="004B1EA8">
        <w:rPr>
          <w:sz w:val="24"/>
          <w:szCs w:val="24"/>
          <w:lang w:val="en-GB"/>
        </w:rPr>
        <w:t>GaN</w:t>
      </w:r>
      <w:proofErr w:type="spellEnd"/>
      <w:r w:rsidRPr="004B1EA8">
        <w:rPr>
          <w:sz w:val="24"/>
          <w:szCs w:val="24"/>
          <w:lang w:val="en-GB"/>
        </w:rPr>
        <w:t>/</w:t>
      </w:r>
      <w:proofErr w:type="spellStart"/>
      <w:r w:rsidRPr="004B1EA8">
        <w:rPr>
          <w:sz w:val="24"/>
          <w:szCs w:val="24"/>
          <w:lang w:val="en-GB"/>
        </w:rPr>
        <w:t>AlGaN</w:t>
      </w:r>
      <w:proofErr w:type="spellEnd"/>
      <w:r w:rsidRPr="004B1EA8">
        <w:rPr>
          <w:sz w:val="24"/>
          <w:szCs w:val="24"/>
          <w:lang w:val="en-GB"/>
        </w:rPr>
        <w:t xml:space="preserve"> Heterojunctions</w:t>
      </w:r>
    </w:p>
    <w:p w14:paraId="61A7B757" w14:textId="79BFA127" w:rsidR="00867B70" w:rsidRPr="004B1EA8" w:rsidRDefault="00867B70" w:rsidP="00867B70">
      <w:pPr>
        <w:pStyle w:val="Nagwek1"/>
        <w:jc w:val="left"/>
        <w:rPr>
          <w:b w:val="0"/>
          <w:caps/>
          <w:sz w:val="24"/>
          <w:szCs w:val="24"/>
          <w:lang w:val="en-GB"/>
        </w:rPr>
      </w:pPr>
      <w:r w:rsidRPr="004B1EA8">
        <w:rPr>
          <w:b w:val="0"/>
          <w:caps/>
          <w:sz w:val="24"/>
          <w:szCs w:val="24"/>
          <w:lang w:val="en-GB"/>
        </w:rPr>
        <w:t>The Third International Conference on Nitride Semiconductors ICNS3</w:t>
      </w:r>
      <w:r w:rsidR="00780559">
        <w:rPr>
          <w:b w:val="0"/>
          <w:caps/>
          <w:sz w:val="24"/>
          <w:szCs w:val="24"/>
          <w:lang w:val="en-GB"/>
        </w:rPr>
        <w:t>.</w:t>
      </w:r>
    </w:p>
    <w:p w14:paraId="7A3172D2" w14:textId="4421905D" w:rsidR="00867B70" w:rsidRPr="00A447B9" w:rsidRDefault="00867B70" w:rsidP="00867B70">
      <w:pPr>
        <w:rPr>
          <w:sz w:val="24"/>
          <w:szCs w:val="24"/>
          <w:lang w:val="pl-PL"/>
        </w:rPr>
      </w:pPr>
      <w:r w:rsidRPr="00A447B9">
        <w:rPr>
          <w:sz w:val="24"/>
          <w:szCs w:val="24"/>
          <w:lang w:val="pl-PL"/>
        </w:rPr>
        <w:t>Montpellier</w:t>
      </w:r>
      <w:r w:rsidR="00780559">
        <w:rPr>
          <w:sz w:val="24"/>
          <w:szCs w:val="24"/>
          <w:lang w:val="pl-PL"/>
        </w:rPr>
        <w:t>,</w:t>
      </w:r>
      <w:r w:rsidRPr="00A447B9">
        <w:rPr>
          <w:sz w:val="24"/>
          <w:szCs w:val="24"/>
          <w:lang w:val="pl-PL"/>
        </w:rPr>
        <w:t xml:space="preserve"> France</w:t>
      </w:r>
      <w:r w:rsidR="00780559">
        <w:rPr>
          <w:sz w:val="24"/>
          <w:szCs w:val="24"/>
          <w:lang w:val="pl-PL"/>
        </w:rPr>
        <w:t>,</w:t>
      </w:r>
      <w:r w:rsidRPr="00A447B9">
        <w:rPr>
          <w:sz w:val="24"/>
          <w:szCs w:val="24"/>
          <w:lang w:val="pl-PL"/>
        </w:rPr>
        <w:t xml:space="preserve"> </w:t>
      </w:r>
      <w:proofErr w:type="spellStart"/>
      <w:r w:rsidRPr="00A447B9">
        <w:rPr>
          <w:sz w:val="24"/>
          <w:szCs w:val="24"/>
          <w:lang w:val="pl-PL"/>
        </w:rPr>
        <w:t>July</w:t>
      </w:r>
      <w:proofErr w:type="spellEnd"/>
      <w:r w:rsidRPr="00A447B9">
        <w:rPr>
          <w:sz w:val="24"/>
          <w:szCs w:val="24"/>
          <w:lang w:val="pl-PL"/>
        </w:rPr>
        <w:t xml:space="preserve"> 1999</w:t>
      </w:r>
      <w:r w:rsidR="00780559">
        <w:rPr>
          <w:sz w:val="24"/>
          <w:szCs w:val="24"/>
          <w:lang w:val="pl-PL"/>
        </w:rPr>
        <w:t>.</w:t>
      </w:r>
    </w:p>
    <w:p w14:paraId="560EE9E9" w14:textId="77777777" w:rsidR="00867B70" w:rsidRPr="00A447B9" w:rsidRDefault="00867B70" w:rsidP="00867B70">
      <w:pPr>
        <w:rPr>
          <w:sz w:val="24"/>
          <w:szCs w:val="24"/>
          <w:lang w:val="pl-PL"/>
        </w:rPr>
      </w:pPr>
    </w:p>
    <w:p w14:paraId="153060CB" w14:textId="77777777" w:rsidR="00867B70" w:rsidRPr="004B1EA8" w:rsidRDefault="00867B70" w:rsidP="00867B70">
      <w:pPr>
        <w:ind w:right="-262"/>
        <w:jc w:val="both"/>
        <w:rPr>
          <w:smallCaps/>
          <w:color w:val="000000"/>
          <w:sz w:val="24"/>
          <w:szCs w:val="24"/>
          <w:lang w:val="pl-PL"/>
        </w:rPr>
      </w:pPr>
      <w:r w:rsidRPr="004B1EA8">
        <w:rPr>
          <w:sz w:val="24"/>
          <w:szCs w:val="24"/>
          <w:lang w:val="pl-PL"/>
        </w:rPr>
        <w:t xml:space="preserve">5) </w:t>
      </w:r>
      <w:r w:rsidRPr="00394AAD">
        <w:rPr>
          <w:b/>
          <w:smallCaps/>
          <w:color w:val="000000"/>
          <w:sz w:val="24"/>
          <w:szCs w:val="24"/>
          <w:u w:val="single"/>
          <w:lang w:val="pl-PL"/>
        </w:rPr>
        <w:t>Knap W.</w:t>
      </w:r>
      <w:r w:rsidRPr="004B1EA8">
        <w:rPr>
          <w:smallCaps/>
          <w:color w:val="000000"/>
          <w:sz w:val="24"/>
          <w:szCs w:val="24"/>
          <w:lang w:val="pl-PL"/>
        </w:rPr>
        <w:t xml:space="preserve"> , Skierbiszewski C., Dybko K., Lusakowski J., Siekacz M., Grzegory I., Porowski S.</w:t>
      </w:r>
    </w:p>
    <w:p w14:paraId="7BFE1AB8" w14:textId="38E206DF" w:rsidR="00867B70" w:rsidRPr="004B1EA8" w:rsidRDefault="00867B70" w:rsidP="00867B70">
      <w:pPr>
        <w:ind w:right="-262"/>
        <w:jc w:val="both"/>
        <w:rPr>
          <w:color w:val="000000"/>
          <w:sz w:val="24"/>
          <w:szCs w:val="24"/>
          <w:lang w:val="en-GB"/>
        </w:rPr>
      </w:pPr>
      <w:r w:rsidRPr="004B1EA8">
        <w:rPr>
          <w:color w:val="000000"/>
          <w:sz w:val="24"/>
          <w:szCs w:val="24"/>
          <w:lang w:val="en-GB"/>
        </w:rPr>
        <w:t xml:space="preserve">Influence of dislocation and ionized impurity scattering on the electron mobility in </w:t>
      </w:r>
      <w:proofErr w:type="spellStart"/>
      <w:r w:rsidRPr="004B1EA8">
        <w:rPr>
          <w:color w:val="000000"/>
          <w:sz w:val="24"/>
          <w:szCs w:val="24"/>
          <w:lang w:val="en-GB"/>
        </w:rPr>
        <w:t>GaN</w:t>
      </w:r>
      <w:proofErr w:type="spellEnd"/>
      <w:r w:rsidRPr="004B1EA8">
        <w:rPr>
          <w:color w:val="000000"/>
          <w:sz w:val="24"/>
          <w:szCs w:val="24"/>
          <w:lang w:val="en-GB"/>
        </w:rPr>
        <w:t>/</w:t>
      </w:r>
      <w:proofErr w:type="spellStart"/>
      <w:r w:rsidRPr="004B1EA8">
        <w:rPr>
          <w:color w:val="000000"/>
          <w:sz w:val="24"/>
          <w:szCs w:val="24"/>
          <w:lang w:val="en-GB"/>
        </w:rPr>
        <w:t>AlGaN</w:t>
      </w:r>
      <w:proofErr w:type="spellEnd"/>
      <w:r w:rsidRPr="004B1EA8">
        <w:rPr>
          <w:color w:val="000000"/>
          <w:sz w:val="24"/>
          <w:szCs w:val="24"/>
          <w:lang w:val="en-GB"/>
        </w:rPr>
        <w:t xml:space="preserve"> heterostructures</w:t>
      </w:r>
      <w:r w:rsidR="00780559">
        <w:rPr>
          <w:color w:val="000000"/>
          <w:sz w:val="24"/>
          <w:szCs w:val="24"/>
          <w:lang w:val="en-GB"/>
        </w:rPr>
        <w:t>.</w:t>
      </w:r>
    </w:p>
    <w:p w14:paraId="5E53EFEA" w14:textId="20057A15" w:rsidR="00867B70" w:rsidRPr="004B1EA8" w:rsidRDefault="00867B70" w:rsidP="00867B70">
      <w:pPr>
        <w:jc w:val="both"/>
        <w:rPr>
          <w:color w:val="000000"/>
          <w:sz w:val="24"/>
          <w:szCs w:val="24"/>
          <w:lang w:val="en-GB"/>
        </w:rPr>
      </w:pPr>
      <w:r w:rsidRPr="004B1EA8">
        <w:rPr>
          <w:color w:val="000000"/>
          <w:sz w:val="24"/>
          <w:szCs w:val="24"/>
          <w:lang w:val="en-GB"/>
        </w:rPr>
        <w:t xml:space="preserve">International Workshop on Bulk Nitride Semiconductors – </w:t>
      </w:r>
      <w:smartTag w:uri="urn:schemas-microsoft-com:office:smarttags" w:element="place">
        <w:smartTag w:uri="urn:schemas-microsoft-com:office:smarttags" w:element="City">
          <w:r w:rsidRPr="004B1EA8">
            <w:rPr>
              <w:color w:val="000000"/>
              <w:sz w:val="24"/>
              <w:szCs w:val="24"/>
              <w:lang w:val="en-GB"/>
            </w:rPr>
            <w:t>Amazonas</w:t>
          </w:r>
        </w:smartTag>
        <w:r w:rsidRPr="004B1EA8">
          <w:rPr>
            <w:color w:val="000000"/>
            <w:sz w:val="24"/>
            <w:szCs w:val="24"/>
            <w:lang w:val="en-GB"/>
          </w:rPr>
          <w:t xml:space="preserve">, </w:t>
        </w:r>
        <w:smartTag w:uri="urn:schemas-microsoft-com:office:smarttags" w:element="country-region">
          <w:r w:rsidRPr="004B1EA8">
            <w:rPr>
              <w:color w:val="000000"/>
              <w:sz w:val="24"/>
              <w:szCs w:val="24"/>
              <w:lang w:val="en-GB"/>
            </w:rPr>
            <w:t>Brazil</w:t>
          </w:r>
        </w:smartTag>
      </w:smartTag>
      <w:r w:rsidRPr="004B1EA8">
        <w:rPr>
          <w:color w:val="000000"/>
          <w:sz w:val="24"/>
          <w:szCs w:val="24"/>
          <w:lang w:val="en-GB"/>
        </w:rPr>
        <w:t>, 18-23</w:t>
      </w:r>
      <w:r w:rsidR="00780559">
        <w:rPr>
          <w:color w:val="000000"/>
          <w:sz w:val="24"/>
          <w:szCs w:val="24"/>
          <w:lang w:val="en-GB"/>
        </w:rPr>
        <w:t xml:space="preserve"> May </w:t>
      </w:r>
      <w:r w:rsidRPr="004B1EA8">
        <w:rPr>
          <w:color w:val="000000"/>
          <w:sz w:val="24"/>
          <w:szCs w:val="24"/>
          <w:lang w:val="en-GB"/>
        </w:rPr>
        <w:t>2002</w:t>
      </w:r>
      <w:r w:rsidR="00780559">
        <w:rPr>
          <w:color w:val="000000"/>
          <w:sz w:val="24"/>
          <w:szCs w:val="24"/>
          <w:lang w:val="en-GB"/>
        </w:rPr>
        <w:t>.</w:t>
      </w:r>
    </w:p>
    <w:p w14:paraId="5527D393" w14:textId="77777777" w:rsidR="00867B70" w:rsidRPr="004B1EA8" w:rsidRDefault="00867B70" w:rsidP="00867B70">
      <w:pPr>
        <w:jc w:val="both"/>
        <w:rPr>
          <w:color w:val="000000"/>
          <w:sz w:val="24"/>
          <w:szCs w:val="24"/>
          <w:lang w:val="en-GB"/>
        </w:rPr>
      </w:pPr>
    </w:p>
    <w:p w14:paraId="73EC99FF" w14:textId="580AA89F" w:rsidR="00867B70" w:rsidRPr="004B1EA8" w:rsidRDefault="00867B70" w:rsidP="00867B70">
      <w:pPr>
        <w:jc w:val="both"/>
        <w:rPr>
          <w:color w:val="000000"/>
          <w:sz w:val="24"/>
          <w:szCs w:val="24"/>
          <w:lang w:val="en-GB"/>
        </w:rPr>
      </w:pPr>
      <w:r w:rsidRPr="004B1EA8">
        <w:rPr>
          <w:color w:val="000000"/>
          <w:sz w:val="24"/>
          <w:szCs w:val="24"/>
          <w:lang w:val="en-GB"/>
        </w:rPr>
        <w:t xml:space="preserve">6) </w:t>
      </w:r>
      <w:r w:rsidRPr="00394AAD">
        <w:rPr>
          <w:b/>
          <w:color w:val="000000"/>
          <w:sz w:val="24"/>
          <w:szCs w:val="24"/>
          <w:u w:val="single"/>
          <w:lang w:val="en-GB"/>
        </w:rPr>
        <w:t>W.</w:t>
      </w:r>
      <w:r w:rsidR="00780559">
        <w:rPr>
          <w:b/>
          <w:color w:val="000000"/>
          <w:sz w:val="24"/>
          <w:szCs w:val="24"/>
          <w:u w:val="single"/>
          <w:lang w:val="en-GB"/>
        </w:rPr>
        <w:t xml:space="preserve"> </w:t>
      </w:r>
      <w:r w:rsidRPr="00394AAD">
        <w:rPr>
          <w:b/>
          <w:color w:val="000000"/>
          <w:sz w:val="24"/>
          <w:szCs w:val="24"/>
          <w:u w:val="single"/>
          <w:lang w:val="en-GB"/>
        </w:rPr>
        <w:t>Knap</w:t>
      </w:r>
    </w:p>
    <w:p w14:paraId="56DCC58B" w14:textId="38001903" w:rsidR="00867B70" w:rsidRPr="004B1EA8" w:rsidRDefault="00867B70" w:rsidP="00867B70">
      <w:pPr>
        <w:jc w:val="both"/>
        <w:rPr>
          <w:color w:val="000000"/>
          <w:sz w:val="24"/>
          <w:szCs w:val="24"/>
          <w:lang w:val="en-GB"/>
        </w:rPr>
      </w:pPr>
      <w:r w:rsidRPr="004B1EA8">
        <w:rPr>
          <w:color w:val="000000"/>
          <w:sz w:val="24"/>
          <w:szCs w:val="24"/>
          <w:lang w:val="en-GB"/>
        </w:rPr>
        <w:t xml:space="preserve">Record mobility of two-dimensional electrons in </w:t>
      </w:r>
      <w:proofErr w:type="spellStart"/>
      <w:r w:rsidRPr="004B1EA8">
        <w:rPr>
          <w:color w:val="000000"/>
          <w:sz w:val="24"/>
          <w:szCs w:val="24"/>
          <w:lang w:val="en-GB"/>
        </w:rPr>
        <w:t>GaN</w:t>
      </w:r>
      <w:proofErr w:type="spellEnd"/>
      <w:r w:rsidRPr="004B1EA8">
        <w:rPr>
          <w:color w:val="000000"/>
          <w:sz w:val="24"/>
          <w:szCs w:val="24"/>
          <w:lang w:val="en-GB"/>
        </w:rPr>
        <w:t>/</w:t>
      </w:r>
      <w:proofErr w:type="spellStart"/>
      <w:r w:rsidRPr="004B1EA8">
        <w:rPr>
          <w:color w:val="000000"/>
          <w:sz w:val="24"/>
          <w:szCs w:val="24"/>
          <w:lang w:val="en-GB"/>
        </w:rPr>
        <w:t>AlGaN</w:t>
      </w:r>
      <w:proofErr w:type="spellEnd"/>
      <w:r w:rsidRPr="004B1EA8">
        <w:rPr>
          <w:color w:val="000000"/>
          <w:sz w:val="24"/>
          <w:szCs w:val="24"/>
          <w:lang w:val="en-GB"/>
        </w:rPr>
        <w:t xml:space="preserve"> heterostructures on bulk substrates</w:t>
      </w:r>
      <w:r w:rsidR="00780559">
        <w:rPr>
          <w:color w:val="000000"/>
          <w:sz w:val="24"/>
          <w:szCs w:val="24"/>
          <w:lang w:val="en-GB"/>
        </w:rPr>
        <w:t>.</w:t>
      </w:r>
    </w:p>
    <w:p w14:paraId="6E9353B7" w14:textId="3FB004F0" w:rsidR="00867B70" w:rsidRDefault="00867B70" w:rsidP="00867B70">
      <w:pPr>
        <w:jc w:val="both"/>
        <w:rPr>
          <w:color w:val="000000"/>
          <w:sz w:val="24"/>
          <w:szCs w:val="24"/>
          <w:lang w:val="en-GB"/>
        </w:rPr>
      </w:pPr>
      <w:r w:rsidRPr="004B1EA8">
        <w:rPr>
          <w:color w:val="000000"/>
          <w:sz w:val="24"/>
          <w:szCs w:val="24"/>
          <w:lang w:val="en-GB"/>
        </w:rPr>
        <w:t>International Workshop on</w:t>
      </w:r>
      <w:r>
        <w:rPr>
          <w:color w:val="000000"/>
          <w:sz w:val="24"/>
          <w:szCs w:val="24"/>
          <w:lang w:val="en-GB"/>
        </w:rPr>
        <w:t xml:space="preserve"> bulk</w:t>
      </w:r>
      <w:r w:rsidRPr="004B1EA8">
        <w:rPr>
          <w:color w:val="000000"/>
          <w:sz w:val="24"/>
          <w:szCs w:val="24"/>
          <w:lang w:val="en-GB"/>
        </w:rPr>
        <w:t xml:space="preserve"> III-N Semiconductors – </w:t>
      </w:r>
      <w:smartTag w:uri="urn:schemas-microsoft-com:office:smarttags" w:element="place">
        <w:smartTag w:uri="urn:schemas-microsoft-com:office:smarttags" w:element="City">
          <w:r w:rsidRPr="004B1EA8">
            <w:rPr>
              <w:color w:val="000000"/>
              <w:sz w:val="24"/>
              <w:szCs w:val="24"/>
              <w:lang w:val="en-GB"/>
            </w:rPr>
            <w:t>Zakopane</w:t>
          </w:r>
        </w:smartTag>
        <w:r w:rsidRPr="004B1EA8">
          <w:rPr>
            <w:color w:val="000000"/>
            <w:sz w:val="24"/>
            <w:szCs w:val="24"/>
            <w:lang w:val="en-GB"/>
          </w:rPr>
          <w:t xml:space="preserve">, </w:t>
        </w:r>
        <w:smartTag w:uri="urn:schemas-microsoft-com:office:smarttags" w:element="country-region">
          <w:r w:rsidRPr="004B1EA8">
            <w:rPr>
              <w:color w:val="000000"/>
              <w:sz w:val="24"/>
              <w:szCs w:val="24"/>
              <w:lang w:val="en-GB"/>
            </w:rPr>
            <w:t>Poland</w:t>
          </w:r>
        </w:smartTag>
      </w:smartTag>
      <w:r w:rsidRPr="004B1EA8">
        <w:rPr>
          <w:color w:val="000000"/>
          <w:sz w:val="24"/>
          <w:szCs w:val="24"/>
          <w:lang w:val="en-GB"/>
        </w:rPr>
        <w:t>, May 2004</w:t>
      </w:r>
      <w:r w:rsidR="00780559">
        <w:rPr>
          <w:color w:val="000000"/>
          <w:sz w:val="24"/>
          <w:szCs w:val="24"/>
          <w:lang w:val="en-GB"/>
        </w:rPr>
        <w:t>.</w:t>
      </w:r>
    </w:p>
    <w:p w14:paraId="24FF74BD" w14:textId="77777777" w:rsidR="00867B70" w:rsidRPr="004B1EA8" w:rsidRDefault="00867B70" w:rsidP="00867B70">
      <w:pPr>
        <w:jc w:val="both"/>
        <w:rPr>
          <w:color w:val="000000"/>
          <w:sz w:val="24"/>
          <w:szCs w:val="24"/>
          <w:lang w:val="en-GB"/>
        </w:rPr>
      </w:pPr>
    </w:p>
    <w:p w14:paraId="772E47CE" w14:textId="2BF3B694" w:rsidR="00867B70" w:rsidRPr="004B1EA8" w:rsidRDefault="00867B70" w:rsidP="00867B70">
      <w:pPr>
        <w:tabs>
          <w:tab w:val="left" w:pos="5925"/>
        </w:tabs>
        <w:jc w:val="both"/>
        <w:rPr>
          <w:color w:val="000000"/>
          <w:sz w:val="24"/>
          <w:szCs w:val="24"/>
          <w:lang w:val="en-GB"/>
        </w:rPr>
      </w:pPr>
      <w:r w:rsidRPr="004B1EA8">
        <w:rPr>
          <w:smallCaps/>
          <w:color w:val="000000"/>
          <w:sz w:val="24"/>
          <w:szCs w:val="24"/>
          <w:lang w:val="en-GB"/>
        </w:rPr>
        <w:t xml:space="preserve">7) </w:t>
      </w:r>
      <w:r w:rsidRPr="00394AAD">
        <w:rPr>
          <w:b/>
          <w:color w:val="000000"/>
          <w:sz w:val="24"/>
          <w:szCs w:val="24"/>
          <w:u w:val="single"/>
          <w:lang w:val="en-GB"/>
        </w:rPr>
        <w:t>W.</w:t>
      </w:r>
      <w:r w:rsidR="00780559">
        <w:rPr>
          <w:b/>
          <w:color w:val="000000"/>
          <w:sz w:val="24"/>
          <w:szCs w:val="24"/>
          <w:u w:val="single"/>
          <w:lang w:val="en-GB"/>
        </w:rPr>
        <w:t xml:space="preserve"> </w:t>
      </w:r>
      <w:r w:rsidRPr="00394AAD">
        <w:rPr>
          <w:b/>
          <w:color w:val="000000"/>
          <w:sz w:val="24"/>
          <w:szCs w:val="24"/>
          <w:u w:val="single"/>
          <w:lang w:val="en-GB"/>
        </w:rPr>
        <w:t>Knap</w:t>
      </w:r>
    </w:p>
    <w:p w14:paraId="45859F2C" w14:textId="6C5C9D01" w:rsidR="00867B70" w:rsidRPr="004B1EA8" w:rsidRDefault="00867B70" w:rsidP="00867B70">
      <w:pPr>
        <w:jc w:val="both"/>
        <w:rPr>
          <w:iCs/>
          <w:color w:val="000000"/>
          <w:sz w:val="24"/>
          <w:szCs w:val="24"/>
          <w:lang w:val="en-GB"/>
        </w:rPr>
      </w:pPr>
      <w:r w:rsidRPr="004B1EA8">
        <w:rPr>
          <w:iCs/>
          <w:color w:val="000000"/>
          <w:sz w:val="24"/>
          <w:szCs w:val="24"/>
          <w:lang w:val="en-GB"/>
        </w:rPr>
        <w:t xml:space="preserve">Influence of dislocation and ionized impurity scattering on the electron mobility in </w:t>
      </w:r>
      <w:proofErr w:type="spellStart"/>
      <w:r w:rsidRPr="004B1EA8">
        <w:rPr>
          <w:iCs/>
          <w:color w:val="000000"/>
          <w:sz w:val="24"/>
          <w:szCs w:val="24"/>
          <w:lang w:val="en-GB"/>
        </w:rPr>
        <w:t>GaN</w:t>
      </w:r>
      <w:proofErr w:type="spellEnd"/>
      <w:r w:rsidRPr="004B1EA8">
        <w:rPr>
          <w:iCs/>
          <w:color w:val="000000"/>
          <w:sz w:val="24"/>
          <w:szCs w:val="24"/>
          <w:lang w:val="en-GB"/>
        </w:rPr>
        <w:t>/</w:t>
      </w:r>
      <w:proofErr w:type="spellStart"/>
      <w:r w:rsidRPr="004B1EA8">
        <w:rPr>
          <w:iCs/>
          <w:color w:val="000000"/>
          <w:sz w:val="24"/>
          <w:szCs w:val="24"/>
          <w:lang w:val="en-GB"/>
        </w:rPr>
        <w:t>AlGaN</w:t>
      </w:r>
      <w:proofErr w:type="spellEnd"/>
      <w:r w:rsidRPr="004B1EA8">
        <w:rPr>
          <w:iCs/>
          <w:color w:val="000000"/>
          <w:sz w:val="24"/>
          <w:szCs w:val="24"/>
          <w:lang w:val="en-GB"/>
        </w:rPr>
        <w:t xml:space="preserve"> heterostructures</w:t>
      </w:r>
      <w:r w:rsidR="00780559">
        <w:rPr>
          <w:iCs/>
          <w:color w:val="000000"/>
          <w:sz w:val="24"/>
          <w:szCs w:val="24"/>
          <w:lang w:val="en-GB"/>
        </w:rPr>
        <w:t>.</w:t>
      </w:r>
    </w:p>
    <w:p w14:paraId="32384635" w14:textId="33BD12D6" w:rsidR="00867B70" w:rsidRPr="004B1EA8" w:rsidRDefault="00867B70" w:rsidP="00867B70">
      <w:pPr>
        <w:jc w:val="both"/>
        <w:rPr>
          <w:color w:val="000000"/>
          <w:sz w:val="24"/>
          <w:szCs w:val="24"/>
          <w:lang w:val="en-GB"/>
        </w:rPr>
      </w:pPr>
      <w:r w:rsidRPr="004B1EA8">
        <w:rPr>
          <w:color w:val="000000"/>
          <w:sz w:val="24"/>
          <w:szCs w:val="24"/>
          <w:lang w:val="en-GB"/>
        </w:rPr>
        <w:t xml:space="preserve">5th International Workshop on Molecular Beam Epitaxy &amp; Vapor Phase Epitaxy Growth Physics and Technology, </w:t>
      </w:r>
      <w:smartTag w:uri="urn:schemas-microsoft-com:office:smarttags" w:element="place">
        <w:smartTag w:uri="urn:schemas-microsoft-com:office:smarttags" w:element="City">
          <w:r w:rsidRPr="004B1EA8">
            <w:rPr>
              <w:color w:val="000000"/>
              <w:sz w:val="24"/>
              <w:szCs w:val="24"/>
              <w:lang w:val="en-GB"/>
            </w:rPr>
            <w:t>Warsaw</w:t>
          </w:r>
        </w:smartTag>
        <w:r w:rsidRPr="004B1EA8">
          <w:rPr>
            <w:color w:val="000000"/>
            <w:sz w:val="24"/>
            <w:szCs w:val="24"/>
            <w:lang w:val="en-GB"/>
          </w:rPr>
          <w:t xml:space="preserve">, </w:t>
        </w:r>
        <w:smartTag w:uri="urn:schemas-microsoft-com:office:smarttags" w:element="country-region">
          <w:r w:rsidRPr="004B1EA8">
            <w:rPr>
              <w:color w:val="000000"/>
              <w:sz w:val="24"/>
              <w:szCs w:val="24"/>
              <w:lang w:val="en-GB"/>
            </w:rPr>
            <w:t>Poland</w:t>
          </w:r>
        </w:smartTag>
      </w:smartTag>
      <w:r w:rsidRPr="004B1EA8">
        <w:rPr>
          <w:color w:val="000000"/>
          <w:sz w:val="24"/>
          <w:szCs w:val="24"/>
          <w:lang w:val="en-GB"/>
        </w:rPr>
        <w:t>, 15-19 Septembe</w:t>
      </w:r>
      <w:r w:rsidR="00780559">
        <w:rPr>
          <w:color w:val="000000"/>
          <w:sz w:val="24"/>
          <w:szCs w:val="24"/>
          <w:lang w:val="en-GB"/>
        </w:rPr>
        <w:t>r</w:t>
      </w:r>
      <w:r w:rsidRPr="004B1EA8">
        <w:rPr>
          <w:color w:val="000000"/>
          <w:sz w:val="24"/>
          <w:szCs w:val="24"/>
          <w:lang w:val="en-GB"/>
        </w:rPr>
        <w:t xml:space="preserve"> 2002.</w:t>
      </w:r>
    </w:p>
    <w:p w14:paraId="33EA3652" w14:textId="77777777" w:rsidR="00867B70" w:rsidRPr="004B1EA8" w:rsidRDefault="00867B70" w:rsidP="00867B70">
      <w:pPr>
        <w:jc w:val="both"/>
        <w:rPr>
          <w:color w:val="000000"/>
          <w:sz w:val="24"/>
          <w:szCs w:val="24"/>
          <w:lang w:val="en-GB"/>
        </w:rPr>
      </w:pPr>
    </w:p>
    <w:p w14:paraId="3B32C42D" w14:textId="77777777" w:rsidR="00867B70" w:rsidRPr="004B1EA8" w:rsidRDefault="00867B70" w:rsidP="00867B70">
      <w:pPr>
        <w:jc w:val="both"/>
        <w:rPr>
          <w:smallCaps/>
          <w:color w:val="000000"/>
          <w:sz w:val="24"/>
          <w:szCs w:val="24"/>
          <w:lang w:val="en-GB"/>
        </w:rPr>
      </w:pPr>
      <w:r w:rsidRPr="004B1EA8">
        <w:rPr>
          <w:smallCaps/>
          <w:color w:val="000000"/>
          <w:sz w:val="24"/>
          <w:szCs w:val="24"/>
          <w:lang w:val="en-GB"/>
        </w:rPr>
        <w:t xml:space="preserve">8) </w:t>
      </w:r>
      <w:r w:rsidRPr="00394AAD">
        <w:rPr>
          <w:b/>
          <w:smallCaps/>
          <w:color w:val="000000"/>
          <w:sz w:val="24"/>
          <w:szCs w:val="24"/>
          <w:u w:val="single"/>
          <w:lang w:val="en-GB"/>
        </w:rPr>
        <w:t>Knap W.</w:t>
      </w:r>
      <w:r w:rsidRPr="004B1EA8">
        <w:rPr>
          <w:smallCaps/>
          <w:color w:val="000000"/>
          <w:sz w:val="24"/>
          <w:szCs w:val="24"/>
          <w:lang w:val="en-GB"/>
        </w:rPr>
        <w:t xml:space="preserve"> </w:t>
      </w:r>
      <w:proofErr w:type="spellStart"/>
      <w:r w:rsidRPr="004B1EA8">
        <w:rPr>
          <w:smallCaps/>
          <w:color w:val="000000"/>
          <w:sz w:val="24"/>
          <w:szCs w:val="24"/>
          <w:lang w:val="en-GB"/>
        </w:rPr>
        <w:t>Skierbiszewski</w:t>
      </w:r>
      <w:proofErr w:type="spellEnd"/>
      <w:r w:rsidRPr="004B1EA8">
        <w:rPr>
          <w:smallCaps/>
          <w:color w:val="000000"/>
          <w:sz w:val="24"/>
          <w:szCs w:val="24"/>
          <w:lang w:val="en-GB"/>
        </w:rPr>
        <w:t xml:space="preserve"> C. </w:t>
      </w:r>
    </w:p>
    <w:p w14:paraId="259CCAC4" w14:textId="472833EB" w:rsidR="00867B70" w:rsidRPr="004B1EA8" w:rsidRDefault="00867B70" w:rsidP="00867B70">
      <w:pPr>
        <w:jc w:val="both"/>
        <w:rPr>
          <w:iCs/>
          <w:color w:val="000000"/>
          <w:sz w:val="24"/>
          <w:szCs w:val="24"/>
          <w:lang w:val="en-GB"/>
        </w:rPr>
      </w:pPr>
      <w:r w:rsidRPr="004B1EA8">
        <w:rPr>
          <w:iCs/>
          <w:color w:val="000000"/>
          <w:sz w:val="24"/>
          <w:szCs w:val="24"/>
          <w:lang w:val="en-GB"/>
        </w:rPr>
        <w:t xml:space="preserve">Plasma oscillations in 2 DEG in </w:t>
      </w:r>
      <w:proofErr w:type="spellStart"/>
      <w:r w:rsidRPr="004B1EA8">
        <w:rPr>
          <w:iCs/>
          <w:color w:val="000000"/>
          <w:sz w:val="24"/>
          <w:szCs w:val="24"/>
          <w:lang w:val="en-GB"/>
        </w:rPr>
        <w:t>GaN</w:t>
      </w:r>
      <w:proofErr w:type="spellEnd"/>
      <w:r w:rsidRPr="004B1EA8">
        <w:rPr>
          <w:iCs/>
          <w:color w:val="000000"/>
          <w:sz w:val="24"/>
          <w:szCs w:val="24"/>
          <w:lang w:val="en-GB"/>
        </w:rPr>
        <w:t xml:space="preserve"> /</w:t>
      </w:r>
      <w:proofErr w:type="spellStart"/>
      <w:r w:rsidRPr="004B1EA8">
        <w:rPr>
          <w:iCs/>
          <w:color w:val="000000"/>
          <w:sz w:val="24"/>
          <w:szCs w:val="24"/>
          <w:lang w:val="en-GB"/>
        </w:rPr>
        <w:t>AlGaN</w:t>
      </w:r>
      <w:proofErr w:type="spellEnd"/>
      <w:r w:rsidRPr="004B1EA8">
        <w:rPr>
          <w:iCs/>
          <w:color w:val="000000"/>
          <w:sz w:val="24"/>
          <w:szCs w:val="24"/>
          <w:lang w:val="en-GB"/>
        </w:rPr>
        <w:t xml:space="preserve"> heterojunctions</w:t>
      </w:r>
      <w:r w:rsidR="00780559">
        <w:rPr>
          <w:iCs/>
          <w:color w:val="000000"/>
          <w:sz w:val="24"/>
          <w:szCs w:val="24"/>
          <w:lang w:val="en-GB"/>
        </w:rPr>
        <w:t>.</w:t>
      </w:r>
    </w:p>
    <w:p w14:paraId="0B1B8192" w14:textId="56AC1F05" w:rsidR="00F672FC" w:rsidRDefault="00867B70" w:rsidP="00867B70">
      <w:pPr>
        <w:jc w:val="both"/>
        <w:rPr>
          <w:color w:val="000000"/>
          <w:sz w:val="24"/>
          <w:szCs w:val="24"/>
          <w:lang w:val="en-GB"/>
        </w:rPr>
      </w:pPr>
      <w:r w:rsidRPr="004B1EA8">
        <w:rPr>
          <w:color w:val="000000"/>
          <w:sz w:val="24"/>
          <w:szCs w:val="24"/>
          <w:lang w:val="en-GB"/>
        </w:rPr>
        <w:t>International Conferenc</w:t>
      </w:r>
      <w:r>
        <w:rPr>
          <w:color w:val="000000"/>
          <w:sz w:val="24"/>
          <w:szCs w:val="24"/>
          <w:lang w:val="en-GB"/>
        </w:rPr>
        <w:t>e on bulk</w:t>
      </w:r>
      <w:r w:rsidRPr="004B1EA8">
        <w:rPr>
          <w:color w:val="000000"/>
          <w:sz w:val="24"/>
          <w:szCs w:val="24"/>
          <w:lang w:val="en-GB"/>
        </w:rPr>
        <w:t xml:space="preserve"> III-N Semiconductors – </w:t>
      </w:r>
      <w:proofErr w:type="spellStart"/>
      <w:r w:rsidRPr="004B1EA8">
        <w:rPr>
          <w:color w:val="000000"/>
          <w:sz w:val="24"/>
          <w:szCs w:val="24"/>
          <w:lang w:val="en-GB"/>
        </w:rPr>
        <w:t>Brasil</w:t>
      </w:r>
      <w:proofErr w:type="spellEnd"/>
      <w:r w:rsidRPr="004B1EA8">
        <w:rPr>
          <w:color w:val="000000"/>
          <w:sz w:val="24"/>
          <w:szCs w:val="24"/>
          <w:lang w:val="en-GB"/>
        </w:rPr>
        <w:t>, July 2007</w:t>
      </w:r>
      <w:r w:rsidR="00780559">
        <w:rPr>
          <w:color w:val="000000"/>
          <w:sz w:val="24"/>
          <w:szCs w:val="24"/>
          <w:lang w:val="en-GB"/>
        </w:rPr>
        <w:t>.</w:t>
      </w:r>
    </w:p>
    <w:p w14:paraId="242ED77D" w14:textId="340D93A1" w:rsidR="00780559" w:rsidRDefault="00780559" w:rsidP="00867B70">
      <w:pPr>
        <w:jc w:val="both"/>
        <w:rPr>
          <w:color w:val="000000"/>
          <w:sz w:val="24"/>
          <w:szCs w:val="24"/>
          <w:lang w:val="en-GB"/>
        </w:rPr>
      </w:pPr>
    </w:p>
    <w:p w14:paraId="5EA8C4AF" w14:textId="7435174B" w:rsidR="00867B70" w:rsidRPr="00530802" w:rsidRDefault="00780559" w:rsidP="00867B70">
      <w:pPr>
        <w:jc w:val="both"/>
        <w:rPr>
          <w:b/>
          <w:i/>
          <w:sz w:val="26"/>
          <w:szCs w:val="26"/>
          <w:lang w:val="en-GB"/>
        </w:rPr>
      </w:pPr>
      <w:r>
        <w:rPr>
          <w:b/>
          <w:i/>
          <w:sz w:val="26"/>
          <w:szCs w:val="26"/>
          <w:lang w:val="en-GB"/>
        </w:rPr>
        <w:t>A</w:t>
      </w:r>
      <w:r w:rsidR="00867B70" w:rsidRPr="00530802">
        <w:rPr>
          <w:b/>
          <w:i/>
          <w:sz w:val="26"/>
          <w:szCs w:val="26"/>
          <w:lang w:val="en-GB"/>
        </w:rPr>
        <w:t>.3 Terahertz plasma excitations in low dimensional s</w:t>
      </w:r>
      <w:r w:rsidR="00867B70">
        <w:rPr>
          <w:b/>
          <w:i/>
          <w:sz w:val="26"/>
          <w:szCs w:val="26"/>
          <w:lang w:val="en-GB"/>
        </w:rPr>
        <w:t>ystems</w:t>
      </w:r>
      <w:r w:rsidR="00867B70" w:rsidRPr="00530802">
        <w:rPr>
          <w:b/>
          <w:i/>
          <w:sz w:val="26"/>
          <w:szCs w:val="26"/>
          <w:lang w:val="en-GB"/>
        </w:rPr>
        <w:t xml:space="preserve">: </w:t>
      </w:r>
      <w:proofErr w:type="spellStart"/>
      <w:r w:rsidR="00867B70">
        <w:rPr>
          <w:b/>
          <w:i/>
          <w:sz w:val="26"/>
          <w:szCs w:val="26"/>
          <w:lang w:val="en-GB"/>
        </w:rPr>
        <w:t>T</w:t>
      </w:r>
      <w:r w:rsidR="00867B70" w:rsidRPr="00530802">
        <w:rPr>
          <w:b/>
          <w:i/>
          <w:sz w:val="26"/>
          <w:szCs w:val="26"/>
          <w:lang w:val="en-GB"/>
        </w:rPr>
        <w:t>eraherz</w:t>
      </w:r>
      <w:proofErr w:type="spellEnd"/>
      <w:r w:rsidR="00867B70" w:rsidRPr="00530802">
        <w:rPr>
          <w:b/>
          <w:i/>
          <w:sz w:val="26"/>
          <w:szCs w:val="26"/>
          <w:lang w:val="en-GB"/>
        </w:rPr>
        <w:t xml:space="preserve"> radiation rectification and generation by plasma confined in </w:t>
      </w:r>
      <w:r w:rsidRPr="00530802">
        <w:rPr>
          <w:b/>
          <w:i/>
          <w:sz w:val="26"/>
          <w:szCs w:val="26"/>
          <w:lang w:val="en-GB"/>
        </w:rPr>
        <w:t>nanometre</w:t>
      </w:r>
      <w:r w:rsidR="00867B70" w:rsidRPr="00530802">
        <w:rPr>
          <w:b/>
          <w:i/>
          <w:sz w:val="26"/>
          <w:szCs w:val="26"/>
          <w:lang w:val="en-GB"/>
        </w:rPr>
        <w:t xml:space="preserve"> field effect transistors.</w:t>
      </w:r>
    </w:p>
    <w:p w14:paraId="0B8E55E1" w14:textId="77777777" w:rsidR="00867B70" w:rsidRPr="005163E5" w:rsidRDefault="00867B70" w:rsidP="00867B70">
      <w:pPr>
        <w:jc w:val="both"/>
        <w:rPr>
          <w:bCs/>
          <w:iCs/>
          <w:sz w:val="24"/>
          <w:szCs w:val="24"/>
          <w:lang w:val="en-GB"/>
        </w:rPr>
      </w:pPr>
    </w:p>
    <w:p w14:paraId="6E814638" w14:textId="33CB917B" w:rsidR="00867B70" w:rsidRDefault="00867B70" w:rsidP="00867B70">
      <w:pPr>
        <w:jc w:val="both"/>
        <w:rPr>
          <w:bCs/>
          <w:iCs/>
          <w:sz w:val="24"/>
          <w:szCs w:val="24"/>
          <w:lang w:val="en-GB"/>
        </w:rPr>
      </w:pPr>
      <w:r w:rsidRPr="005163E5">
        <w:rPr>
          <w:bCs/>
          <w:iCs/>
          <w:sz w:val="24"/>
          <w:szCs w:val="24"/>
          <w:lang w:val="en-GB"/>
        </w:rPr>
        <w:t xml:space="preserve">This part of my research activity started in 1997 as a result of the collaboration with world class theoretician Prof. M. </w:t>
      </w:r>
      <w:proofErr w:type="spellStart"/>
      <w:r w:rsidRPr="005163E5">
        <w:rPr>
          <w:bCs/>
          <w:iCs/>
          <w:sz w:val="24"/>
          <w:szCs w:val="24"/>
          <w:lang w:val="en-GB"/>
        </w:rPr>
        <w:t>Dyakonov</w:t>
      </w:r>
      <w:proofErr w:type="spellEnd"/>
      <w:r w:rsidRPr="005163E5">
        <w:rPr>
          <w:bCs/>
          <w:iCs/>
          <w:sz w:val="24"/>
          <w:szCs w:val="24"/>
          <w:lang w:val="en-GB"/>
        </w:rPr>
        <w:t xml:space="preserve"> who, together with Prof. M. </w:t>
      </w:r>
      <w:proofErr w:type="spellStart"/>
      <w:r w:rsidRPr="005163E5">
        <w:rPr>
          <w:bCs/>
          <w:iCs/>
          <w:sz w:val="24"/>
          <w:szCs w:val="24"/>
          <w:lang w:val="en-GB"/>
        </w:rPr>
        <w:t>Shur</w:t>
      </w:r>
      <w:proofErr w:type="spellEnd"/>
      <w:r w:rsidRPr="005163E5">
        <w:rPr>
          <w:bCs/>
          <w:iCs/>
          <w:sz w:val="24"/>
          <w:szCs w:val="24"/>
          <w:lang w:val="en-GB"/>
        </w:rPr>
        <w:t xml:space="preserve"> predicted that frequencies of plasma oscillations in sub-micron/</w:t>
      </w:r>
      <w:proofErr w:type="spellStart"/>
      <w:r w:rsidRPr="005163E5">
        <w:rPr>
          <w:bCs/>
          <w:iCs/>
          <w:sz w:val="24"/>
          <w:szCs w:val="24"/>
          <w:lang w:val="en-GB"/>
        </w:rPr>
        <w:t>nanometer</w:t>
      </w:r>
      <w:proofErr w:type="spellEnd"/>
      <w:r w:rsidRPr="005163E5">
        <w:rPr>
          <w:bCs/>
          <w:iCs/>
          <w:sz w:val="24"/>
          <w:szCs w:val="24"/>
          <w:lang w:val="en-GB"/>
        </w:rPr>
        <w:t xml:space="preserve"> </w:t>
      </w:r>
      <w:r>
        <w:rPr>
          <w:bCs/>
          <w:iCs/>
          <w:sz w:val="24"/>
          <w:szCs w:val="24"/>
          <w:lang w:val="en-GB"/>
        </w:rPr>
        <w:t>f</w:t>
      </w:r>
      <w:r w:rsidRPr="005163E5">
        <w:rPr>
          <w:bCs/>
          <w:iCs/>
          <w:sz w:val="24"/>
          <w:szCs w:val="24"/>
          <w:lang w:val="en-GB"/>
        </w:rPr>
        <w:t xml:space="preserve">ield </w:t>
      </w:r>
      <w:r>
        <w:rPr>
          <w:bCs/>
          <w:iCs/>
          <w:sz w:val="24"/>
          <w:szCs w:val="24"/>
          <w:lang w:val="en-GB"/>
        </w:rPr>
        <w:t>e</w:t>
      </w:r>
      <w:r w:rsidRPr="005163E5">
        <w:rPr>
          <w:bCs/>
          <w:iCs/>
          <w:sz w:val="24"/>
          <w:szCs w:val="24"/>
          <w:lang w:val="en-GB"/>
        </w:rPr>
        <w:t xml:space="preserve">ffect </w:t>
      </w:r>
      <w:r>
        <w:rPr>
          <w:bCs/>
          <w:iCs/>
          <w:sz w:val="24"/>
          <w:szCs w:val="24"/>
          <w:lang w:val="en-GB"/>
        </w:rPr>
        <w:t>t</w:t>
      </w:r>
      <w:r w:rsidRPr="005163E5">
        <w:rPr>
          <w:bCs/>
          <w:iCs/>
          <w:sz w:val="24"/>
          <w:szCs w:val="24"/>
          <w:lang w:val="en-GB"/>
        </w:rPr>
        <w:t xml:space="preserve">ransistors (FETs) can reach the Terahertz </w:t>
      </w:r>
      <w:r>
        <w:rPr>
          <w:bCs/>
          <w:iCs/>
          <w:sz w:val="24"/>
          <w:szCs w:val="24"/>
          <w:lang w:val="en-GB"/>
        </w:rPr>
        <w:t xml:space="preserve">(THz) </w:t>
      </w:r>
      <w:r w:rsidRPr="005163E5">
        <w:rPr>
          <w:bCs/>
          <w:iCs/>
          <w:sz w:val="24"/>
          <w:szCs w:val="24"/>
          <w:lang w:val="en-GB"/>
        </w:rPr>
        <w:t xml:space="preserve">range. They have also predicted that constant current flow in the transistor channel with special boundary conditions can lead to the new type of instability leading itself to the generation of high amplitude plasma waves and </w:t>
      </w:r>
      <w:r>
        <w:rPr>
          <w:bCs/>
          <w:iCs/>
          <w:sz w:val="24"/>
          <w:szCs w:val="24"/>
          <w:lang w:val="en-GB"/>
        </w:rPr>
        <w:t>THz</w:t>
      </w:r>
      <w:r w:rsidRPr="005163E5">
        <w:rPr>
          <w:bCs/>
          <w:iCs/>
          <w:sz w:val="24"/>
          <w:szCs w:val="24"/>
          <w:lang w:val="en-GB"/>
        </w:rPr>
        <w:t xml:space="preserve"> emission. Also nonlinearities related to two-dimensional plasma can lead to rectification and detection of THz radiation. Interested by these new mechanisms of THz detection and emission I started the experimental research using high sensitivity cyclotron resonance detection system for emission (built in Montpellier) and Gunn based experimental system for detection (constructed during my sabbatical at RPI, Troy</w:t>
      </w:r>
      <w:r>
        <w:rPr>
          <w:bCs/>
          <w:iCs/>
          <w:sz w:val="24"/>
          <w:szCs w:val="24"/>
          <w:lang w:val="en-GB"/>
        </w:rPr>
        <w:t>,</w:t>
      </w:r>
      <w:r w:rsidRPr="005163E5">
        <w:rPr>
          <w:bCs/>
          <w:iCs/>
          <w:sz w:val="24"/>
          <w:szCs w:val="24"/>
          <w:lang w:val="en-GB"/>
        </w:rPr>
        <w:t xml:space="preserve"> NY, </w:t>
      </w:r>
      <w:r w:rsidR="00780559">
        <w:rPr>
          <w:bCs/>
          <w:iCs/>
          <w:sz w:val="24"/>
          <w:szCs w:val="24"/>
          <w:lang w:val="en-GB"/>
        </w:rPr>
        <w:t>(</w:t>
      </w:r>
      <w:r w:rsidRPr="005163E5">
        <w:rPr>
          <w:bCs/>
          <w:iCs/>
          <w:sz w:val="24"/>
          <w:szCs w:val="24"/>
          <w:lang w:val="en-GB"/>
        </w:rPr>
        <w:t xml:space="preserve">USA). </w:t>
      </w:r>
    </w:p>
    <w:p w14:paraId="706FB5FF" w14:textId="77777777" w:rsidR="00867B70" w:rsidRDefault="00867B70" w:rsidP="00867B70">
      <w:pPr>
        <w:jc w:val="both"/>
        <w:rPr>
          <w:bCs/>
          <w:iCs/>
          <w:sz w:val="24"/>
          <w:szCs w:val="24"/>
          <w:lang w:val="en-GB"/>
        </w:rPr>
      </w:pPr>
    </w:p>
    <w:p w14:paraId="08A5E7F5" w14:textId="77777777" w:rsidR="00867B70" w:rsidRPr="005163E5" w:rsidRDefault="00867B70" w:rsidP="00867B70">
      <w:pPr>
        <w:jc w:val="both"/>
        <w:rPr>
          <w:bCs/>
          <w:iCs/>
          <w:sz w:val="24"/>
          <w:szCs w:val="24"/>
          <w:lang w:val="en-GB"/>
        </w:rPr>
      </w:pPr>
      <w:r>
        <w:rPr>
          <w:bCs/>
          <w:iCs/>
          <w:sz w:val="24"/>
          <w:szCs w:val="24"/>
          <w:lang w:val="en-GB"/>
        </w:rPr>
        <w:t xml:space="preserve">    </w:t>
      </w:r>
      <w:r w:rsidRPr="005163E5">
        <w:rPr>
          <w:bCs/>
          <w:iCs/>
          <w:sz w:val="24"/>
          <w:szCs w:val="24"/>
          <w:lang w:val="en-GB"/>
        </w:rPr>
        <w:t xml:space="preserve">The most interesting </w:t>
      </w:r>
      <w:r w:rsidRPr="00A3490E">
        <w:rPr>
          <w:bCs/>
          <w:i/>
          <w:iCs/>
          <w:sz w:val="24"/>
          <w:szCs w:val="24"/>
          <w:lang w:val="en-GB"/>
        </w:rPr>
        <w:t>Basic Physics</w:t>
      </w:r>
      <w:r w:rsidRPr="005163E5">
        <w:rPr>
          <w:bCs/>
          <w:iCs/>
          <w:sz w:val="24"/>
          <w:szCs w:val="24"/>
          <w:lang w:val="en-GB"/>
        </w:rPr>
        <w:t xml:space="preserve"> problems treated </w:t>
      </w:r>
      <w:r>
        <w:rPr>
          <w:bCs/>
          <w:iCs/>
          <w:sz w:val="24"/>
          <w:szCs w:val="24"/>
          <w:lang w:val="en-GB"/>
        </w:rPr>
        <w:t>were</w:t>
      </w:r>
      <w:r w:rsidRPr="005163E5">
        <w:rPr>
          <w:bCs/>
          <w:iCs/>
          <w:sz w:val="24"/>
          <w:szCs w:val="24"/>
          <w:lang w:val="en-GB"/>
        </w:rPr>
        <w:t xml:space="preserve">: </w:t>
      </w:r>
    </w:p>
    <w:p w14:paraId="5FC06045" w14:textId="2398F1A1" w:rsidR="00867B70" w:rsidRPr="005163E5" w:rsidRDefault="00867B70" w:rsidP="00867B70">
      <w:pPr>
        <w:jc w:val="both"/>
        <w:rPr>
          <w:bCs/>
          <w:iCs/>
          <w:sz w:val="24"/>
          <w:szCs w:val="24"/>
          <w:lang w:val="en-GB"/>
        </w:rPr>
      </w:pPr>
      <w:proofErr w:type="spellStart"/>
      <w:r w:rsidRPr="005163E5">
        <w:rPr>
          <w:bCs/>
          <w:iCs/>
          <w:sz w:val="24"/>
          <w:szCs w:val="24"/>
          <w:lang w:val="en-GB"/>
        </w:rPr>
        <w:t>i</w:t>
      </w:r>
      <w:proofErr w:type="spellEnd"/>
      <w:r w:rsidRPr="005163E5">
        <w:rPr>
          <w:bCs/>
          <w:iCs/>
          <w:sz w:val="24"/>
          <w:szCs w:val="24"/>
          <w:lang w:val="en-GB"/>
        </w:rPr>
        <w:t>)</w:t>
      </w:r>
      <w:r>
        <w:rPr>
          <w:bCs/>
          <w:iCs/>
          <w:sz w:val="24"/>
          <w:szCs w:val="24"/>
          <w:lang w:val="en-GB"/>
        </w:rPr>
        <w:t xml:space="preserve"> </w:t>
      </w:r>
      <w:r w:rsidRPr="005163E5">
        <w:rPr>
          <w:bCs/>
          <w:iCs/>
          <w:sz w:val="24"/>
          <w:szCs w:val="24"/>
          <w:lang w:val="en-GB"/>
        </w:rPr>
        <w:t>Influence of the current on the plasma wave related detection – enhancement of the effect and narrowing of the resonances</w:t>
      </w:r>
      <w:r w:rsidR="00780559">
        <w:rPr>
          <w:bCs/>
          <w:iCs/>
          <w:sz w:val="24"/>
          <w:szCs w:val="24"/>
          <w:lang w:val="en-GB"/>
        </w:rPr>
        <w:t>.</w:t>
      </w:r>
    </w:p>
    <w:p w14:paraId="723A0EBB" w14:textId="01EC6CAD" w:rsidR="00867B70" w:rsidRPr="005163E5" w:rsidRDefault="00867B70" w:rsidP="00867B70">
      <w:pPr>
        <w:jc w:val="both"/>
        <w:rPr>
          <w:bCs/>
          <w:iCs/>
          <w:sz w:val="24"/>
          <w:szCs w:val="24"/>
          <w:lang w:val="en-GB"/>
        </w:rPr>
      </w:pPr>
      <w:r w:rsidRPr="005163E5">
        <w:rPr>
          <w:bCs/>
          <w:iCs/>
          <w:sz w:val="24"/>
          <w:szCs w:val="24"/>
          <w:lang w:val="en-GB"/>
        </w:rPr>
        <w:t xml:space="preserve">ii) Influence of the geometry of the channel – determination of the role of gated and ungated parts of the channel (interaction of gated and ungated </w:t>
      </w:r>
      <w:r>
        <w:rPr>
          <w:bCs/>
          <w:iCs/>
          <w:sz w:val="24"/>
          <w:szCs w:val="24"/>
          <w:lang w:val="en-GB"/>
        </w:rPr>
        <w:t>two</w:t>
      </w:r>
      <w:r w:rsidRPr="005163E5">
        <w:rPr>
          <w:bCs/>
          <w:iCs/>
          <w:sz w:val="24"/>
          <w:szCs w:val="24"/>
          <w:lang w:val="en-GB"/>
        </w:rPr>
        <w:t>-dimensional plasmons)</w:t>
      </w:r>
      <w:r w:rsidR="00780559">
        <w:rPr>
          <w:bCs/>
          <w:iCs/>
          <w:sz w:val="24"/>
          <w:szCs w:val="24"/>
          <w:lang w:val="en-GB"/>
        </w:rPr>
        <w:t>.</w:t>
      </w:r>
    </w:p>
    <w:p w14:paraId="385409B4" w14:textId="6611EBE8" w:rsidR="00867B70" w:rsidRDefault="00867B70" w:rsidP="00867B70">
      <w:pPr>
        <w:jc w:val="both"/>
        <w:rPr>
          <w:bCs/>
          <w:iCs/>
          <w:sz w:val="24"/>
          <w:szCs w:val="24"/>
          <w:lang w:val="en-GB"/>
        </w:rPr>
      </w:pPr>
      <w:r w:rsidRPr="005163E5">
        <w:rPr>
          <w:bCs/>
          <w:iCs/>
          <w:sz w:val="24"/>
          <w:szCs w:val="24"/>
          <w:lang w:val="en-GB"/>
        </w:rPr>
        <w:t xml:space="preserve">iii) Coupling of cyclotron and plasma resonances with magnetic field – Damping of </w:t>
      </w:r>
      <w:proofErr w:type="spellStart"/>
      <w:r w:rsidRPr="005163E5">
        <w:rPr>
          <w:bCs/>
          <w:iCs/>
          <w:sz w:val="24"/>
          <w:szCs w:val="24"/>
          <w:lang w:val="en-GB"/>
        </w:rPr>
        <w:t>Shubnikov</w:t>
      </w:r>
      <w:proofErr w:type="spellEnd"/>
      <w:r w:rsidRPr="005163E5">
        <w:rPr>
          <w:bCs/>
          <w:iCs/>
          <w:sz w:val="24"/>
          <w:szCs w:val="24"/>
          <w:lang w:val="en-GB"/>
        </w:rPr>
        <w:t>-de-Ha</w:t>
      </w:r>
      <w:r>
        <w:rPr>
          <w:bCs/>
          <w:iCs/>
          <w:sz w:val="24"/>
          <w:szCs w:val="24"/>
          <w:lang w:val="en-GB"/>
        </w:rPr>
        <w:t>a</w:t>
      </w:r>
      <w:r w:rsidRPr="005163E5">
        <w:rPr>
          <w:bCs/>
          <w:iCs/>
          <w:sz w:val="24"/>
          <w:szCs w:val="24"/>
          <w:lang w:val="en-GB"/>
        </w:rPr>
        <w:t>s oscillations</w:t>
      </w:r>
      <w:r w:rsidR="00780559">
        <w:rPr>
          <w:bCs/>
          <w:iCs/>
          <w:sz w:val="24"/>
          <w:szCs w:val="24"/>
          <w:lang w:val="en-GB"/>
        </w:rPr>
        <w:t>.</w:t>
      </w:r>
    </w:p>
    <w:p w14:paraId="0B051C48" w14:textId="0DCFBA9F" w:rsidR="00867B70" w:rsidRDefault="00867B70" w:rsidP="00867B70">
      <w:pPr>
        <w:jc w:val="both"/>
        <w:rPr>
          <w:bCs/>
          <w:iCs/>
          <w:sz w:val="24"/>
          <w:szCs w:val="24"/>
          <w:lang w:val="en-GB"/>
        </w:rPr>
      </w:pPr>
    </w:p>
    <w:p w14:paraId="753720A7" w14:textId="5EEC9E07" w:rsidR="00E21B1E" w:rsidRDefault="00E21B1E" w:rsidP="00867B70">
      <w:pPr>
        <w:jc w:val="both"/>
        <w:rPr>
          <w:bCs/>
          <w:iCs/>
          <w:sz w:val="24"/>
          <w:szCs w:val="24"/>
          <w:lang w:val="en-GB"/>
        </w:rPr>
      </w:pPr>
    </w:p>
    <w:p w14:paraId="36775A05" w14:textId="77777777" w:rsidR="00E21B1E" w:rsidRPr="005163E5" w:rsidRDefault="00E21B1E" w:rsidP="00867B70">
      <w:pPr>
        <w:jc w:val="both"/>
        <w:rPr>
          <w:bCs/>
          <w:iCs/>
          <w:sz w:val="24"/>
          <w:szCs w:val="24"/>
          <w:lang w:val="en-GB"/>
        </w:rPr>
      </w:pPr>
    </w:p>
    <w:p w14:paraId="5E1A9A1F" w14:textId="77777777" w:rsidR="00867B70" w:rsidRDefault="00867B70" w:rsidP="00867B70">
      <w:pPr>
        <w:jc w:val="both"/>
        <w:rPr>
          <w:bCs/>
          <w:iCs/>
          <w:sz w:val="24"/>
          <w:szCs w:val="24"/>
          <w:lang w:val="en-GB"/>
        </w:rPr>
      </w:pPr>
    </w:p>
    <w:p w14:paraId="3D97784B" w14:textId="2B3AF485" w:rsidR="00867B70" w:rsidRPr="00E21B1E" w:rsidRDefault="00867B70" w:rsidP="00867B70">
      <w:pPr>
        <w:jc w:val="both"/>
        <w:rPr>
          <w:b/>
          <w:iCs/>
          <w:sz w:val="24"/>
          <w:szCs w:val="24"/>
          <w:lang w:val="en-GB"/>
        </w:rPr>
      </w:pPr>
      <w:r>
        <w:rPr>
          <w:bCs/>
          <w:iCs/>
          <w:sz w:val="24"/>
          <w:szCs w:val="24"/>
          <w:lang w:val="en-GB"/>
        </w:rPr>
        <w:t xml:space="preserve">    </w:t>
      </w:r>
      <w:r w:rsidRPr="00E21B1E">
        <w:rPr>
          <w:b/>
          <w:iCs/>
          <w:sz w:val="24"/>
          <w:szCs w:val="24"/>
          <w:lang w:val="en-GB"/>
        </w:rPr>
        <w:t>Main results of these studies are</w:t>
      </w:r>
      <w:r w:rsidR="00E21B1E" w:rsidRPr="00E21B1E">
        <w:rPr>
          <w:b/>
          <w:iCs/>
          <w:sz w:val="24"/>
          <w:szCs w:val="24"/>
          <w:lang w:val="en-GB"/>
        </w:rPr>
        <w:t>:</w:t>
      </w:r>
      <w:r w:rsidRPr="00E21B1E">
        <w:rPr>
          <w:b/>
          <w:iCs/>
          <w:sz w:val="24"/>
          <w:szCs w:val="24"/>
          <w:lang w:val="en-GB"/>
        </w:rPr>
        <w:t xml:space="preserve"> </w:t>
      </w:r>
    </w:p>
    <w:p w14:paraId="76EEB7B3" w14:textId="77777777" w:rsidR="00867B70" w:rsidRPr="005700CF" w:rsidRDefault="00867B70" w:rsidP="00867B70">
      <w:pPr>
        <w:jc w:val="both"/>
        <w:rPr>
          <w:bCs/>
          <w:iCs/>
          <w:sz w:val="12"/>
          <w:szCs w:val="12"/>
          <w:lang w:val="en-GB"/>
        </w:rPr>
      </w:pPr>
    </w:p>
    <w:p w14:paraId="3F0A41CB" w14:textId="35782281" w:rsidR="00867B70" w:rsidRDefault="00867B70" w:rsidP="00867B70">
      <w:pPr>
        <w:jc w:val="both"/>
        <w:rPr>
          <w:bCs/>
          <w:iCs/>
          <w:sz w:val="24"/>
          <w:szCs w:val="24"/>
          <w:lang w:val="en-GB"/>
        </w:rPr>
      </w:pPr>
      <w:proofErr w:type="spellStart"/>
      <w:r w:rsidRPr="005163E5">
        <w:rPr>
          <w:bCs/>
          <w:iCs/>
          <w:sz w:val="24"/>
          <w:szCs w:val="24"/>
          <w:lang w:val="en-GB"/>
        </w:rPr>
        <w:t>i</w:t>
      </w:r>
      <w:proofErr w:type="spellEnd"/>
      <w:r w:rsidRPr="005163E5">
        <w:rPr>
          <w:bCs/>
          <w:iCs/>
          <w:sz w:val="24"/>
          <w:szCs w:val="24"/>
          <w:lang w:val="en-GB"/>
        </w:rPr>
        <w:t>)</w:t>
      </w:r>
      <w:r w:rsidRPr="005163E5">
        <w:rPr>
          <w:bCs/>
          <w:iCs/>
          <w:sz w:val="24"/>
          <w:szCs w:val="24"/>
          <w:lang w:val="en-GB"/>
        </w:rPr>
        <w:tab/>
      </w:r>
      <w:r w:rsidR="00780559">
        <w:rPr>
          <w:bCs/>
          <w:iCs/>
          <w:sz w:val="24"/>
          <w:szCs w:val="24"/>
          <w:lang w:val="en-GB"/>
        </w:rPr>
        <w:t>The f</w:t>
      </w:r>
      <w:r w:rsidRPr="005163E5">
        <w:rPr>
          <w:bCs/>
          <w:iCs/>
          <w:sz w:val="24"/>
          <w:szCs w:val="24"/>
          <w:lang w:val="en-GB"/>
        </w:rPr>
        <w:t>irst observation of the resonant THz detection by 2D plasmons in GaAs FETs</w:t>
      </w:r>
      <w:r>
        <w:rPr>
          <w:bCs/>
          <w:iCs/>
          <w:sz w:val="24"/>
          <w:szCs w:val="24"/>
          <w:lang w:val="en-GB"/>
        </w:rPr>
        <w:t>.</w:t>
      </w:r>
    </w:p>
    <w:p w14:paraId="078AD4A7" w14:textId="42FD2265" w:rsidR="00867B70" w:rsidRDefault="00867B70" w:rsidP="00867B70">
      <w:pPr>
        <w:jc w:val="both"/>
        <w:rPr>
          <w:bCs/>
          <w:iCs/>
          <w:sz w:val="24"/>
          <w:szCs w:val="24"/>
          <w:lang w:val="en-GB"/>
        </w:rPr>
      </w:pPr>
      <w:r>
        <w:rPr>
          <w:bCs/>
          <w:iCs/>
          <w:sz w:val="24"/>
          <w:szCs w:val="24"/>
          <w:lang w:val="en-GB"/>
        </w:rPr>
        <w:t xml:space="preserve">Although predicted theoretically it was not sure if the resonant plasma modes can be excited in the channel of </w:t>
      </w:r>
      <w:proofErr w:type="spellStart"/>
      <w:r>
        <w:rPr>
          <w:bCs/>
          <w:iCs/>
          <w:sz w:val="24"/>
          <w:szCs w:val="24"/>
          <w:lang w:val="en-GB"/>
        </w:rPr>
        <w:t>nanotransistors</w:t>
      </w:r>
      <w:proofErr w:type="spellEnd"/>
      <w:r>
        <w:rPr>
          <w:bCs/>
          <w:iCs/>
          <w:sz w:val="24"/>
          <w:szCs w:val="24"/>
          <w:lang w:val="en-GB"/>
        </w:rPr>
        <w:t>. Resonant modes are like a sound standing wave in musical instruments. They can be excited and exist only if correct border conditions (correct cavities) are provided.</w:t>
      </w:r>
      <w:r w:rsidR="00780559">
        <w:rPr>
          <w:bCs/>
          <w:iCs/>
          <w:sz w:val="24"/>
          <w:szCs w:val="24"/>
          <w:lang w:val="en-GB"/>
        </w:rPr>
        <w:t xml:space="preserve"> </w:t>
      </w:r>
      <w:r>
        <w:rPr>
          <w:bCs/>
          <w:iCs/>
          <w:sz w:val="24"/>
          <w:szCs w:val="24"/>
          <w:lang w:val="en-GB"/>
        </w:rPr>
        <w:t xml:space="preserve">In the channel of a transistor, THz frequencies requires </w:t>
      </w:r>
      <w:proofErr w:type="spellStart"/>
      <w:r>
        <w:rPr>
          <w:bCs/>
          <w:iCs/>
          <w:sz w:val="24"/>
          <w:szCs w:val="24"/>
          <w:lang w:val="en-GB"/>
        </w:rPr>
        <w:t>nanometer</w:t>
      </w:r>
      <w:proofErr w:type="spellEnd"/>
      <w:r>
        <w:rPr>
          <w:bCs/>
          <w:iCs/>
          <w:sz w:val="24"/>
          <w:szCs w:val="24"/>
          <w:lang w:val="en-GB"/>
        </w:rPr>
        <w:t xml:space="preserve"> dimensions – and the control of the borders in this scale is extremely difficult. Finally by constructing a new experimental system – sources 200 GHz and 600 GHz, cooling facility  ( </w:t>
      </w:r>
      <w:smartTag w:uri="urn:schemas-microsoft-com:office:smarttags" w:element="place">
        <w:smartTag w:uri="urn:schemas-microsoft-com:office:smarttags" w:element="City">
          <w:r>
            <w:rPr>
              <w:bCs/>
              <w:iCs/>
              <w:sz w:val="24"/>
              <w:szCs w:val="24"/>
              <w:lang w:val="en-GB"/>
            </w:rPr>
            <w:t>RPI-TROY</w:t>
          </w:r>
        </w:smartTag>
        <w:r>
          <w:rPr>
            <w:bCs/>
            <w:iCs/>
            <w:sz w:val="24"/>
            <w:szCs w:val="24"/>
            <w:lang w:val="en-GB"/>
          </w:rPr>
          <w:t xml:space="preserve">, </w:t>
        </w:r>
        <w:smartTag w:uri="urn:schemas-microsoft-com:office:smarttags" w:element="State">
          <w:r>
            <w:rPr>
              <w:bCs/>
              <w:iCs/>
              <w:sz w:val="24"/>
              <w:szCs w:val="24"/>
              <w:lang w:val="en-GB"/>
            </w:rPr>
            <w:t>New York</w:t>
          </w:r>
        </w:smartTag>
      </w:smartTag>
      <w:r>
        <w:rPr>
          <w:bCs/>
          <w:iCs/>
          <w:sz w:val="24"/>
          <w:szCs w:val="24"/>
          <w:lang w:val="en-GB"/>
        </w:rPr>
        <w:t xml:space="preserve">) – and selecting high mobility </w:t>
      </w:r>
      <w:proofErr w:type="spellStart"/>
      <w:r>
        <w:rPr>
          <w:bCs/>
          <w:iCs/>
          <w:sz w:val="24"/>
          <w:szCs w:val="24"/>
          <w:lang w:val="en-GB"/>
        </w:rPr>
        <w:t>InGaAs</w:t>
      </w:r>
      <w:proofErr w:type="spellEnd"/>
      <w:r>
        <w:rPr>
          <w:bCs/>
          <w:iCs/>
          <w:sz w:val="24"/>
          <w:szCs w:val="24"/>
          <w:lang w:val="en-GB"/>
        </w:rPr>
        <w:t xml:space="preserve"> </w:t>
      </w:r>
      <w:proofErr w:type="spellStart"/>
      <w:r>
        <w:rPr>
          <w:bCs/>
          <w:iCs/>
          <w:sz w:val="24"/>
          <w:szCs w:val="24"/>
          <w:lang w:val="en-GB"/>
        </w:rPr>
        <w:t>heterojonctions</w:t>
      </w:r>
      <w:proofErr w:type="spellEnd"/>
      <w:r>
        <w:rPr>
          <w:bCs/>
          <w:iCs/>
          <w:sz w:val="24"/>
          <w:szCs w:val="24"/>
          <w:lang w:val="en-GB"/>
        </w:rPr>
        <w:t>, we have managed to observe firs resonant detection.</w:t>
      </w:r>
    </w:p>
    <w:p w14:paraId="740CBE37" w14:textId="77777777" w:rsidR="00867B70" w:rsidRDefault="00867B70" w:rsidP="00867B70">
      <w:pPr>
        <w:jc w:val="both"/>
        <w:rPr>
          <w:bCs/>
          <w:iCs/>
          <w:sz w:val="24"/>
          <w:szCs w:val="24"/>
          <w:lang w:val="en-GB"/>
        </w:rPr>
      </w:pPr>
      <w:r>
        <w:rPr>
          <w:bCs/>
          <w:iCs/>
          <w:sz w:val="24"/>
          <w:szCs w:val="24"/>
          <w:lang w:val="en-GB"/>
        </w:rPr>
        <w:t>The resonance condition – quality factor above ~1 was reached thanks to use cryogenic temperatures and 600 GHz frequency.</w:t>
      </w:r>
    </w:p>
    <w:p w14:paraId="27EA42FC" w14:textId="77777777" w:rsidR="00867B70" w:rsidRDefault="00867B70" w:rsidP="00867B70">
      <w:pPr>
        <w:jc w:val="both"/>
        <w:rPr>
          <w:bCs/>
          <w:iCs/>
          <w:sz w:val="24"/>
          <w:szCs w:val="24"/>
          <w:lang w:val="en-GB"/>
        </w:rPr>
      </w:pPr>
    </w:p>
    <w:p w14:paraId="611892E3" w14:textId="52572D55" w:rsidR="00867B70" w:rsidRDefault="00867B70" w:rsidP="00867B70">
      <w:pPr>
        <w:jc w:val="both"/>
        <w:rPr>
          <w:bCs/>
          <w:iCs/>
          <w:sz w:val="24"/>
          <w:szCs w:val="24"/>
          <w:lang w:val="en-GB"/>
        </w:rPr>
      </w:pPr>
      <w:r>
        <w:rPr>
          <w:bCs/>
          <w:iCs/>
          <w:noProof/>
          <w:sz w:val="24"/>
          <w:szCs w:val="24"/>
          <w:lang w:val="en-US" w:eastAsia="en-US"/>
        </w:rPr>
        <w:drawing>
          <wp:inline distT="0" distB="0" distL="0" distR="0" wp14:anchorId="50CEBF8C" wp14:editId="269750A7">
            <wp:extent cx="5772150" cy="264795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2150" cy="2647950"/>
                    </a:xfrm>
                    <a:prstGeom prst="rect">
                      <a:avLst/>
                    </a:prstGeom>
                    <a:noFill/>
                  </pic:spPr>
                </pic:pic>
              </a:graphicData>
            </a:graphic>
          </wp:inline>
        </w:drawing>
      </w:r>
    </w:p>
    <w:p w14:paraId="7572F7E2" w14:textId="569C896B" w:rsidR="00A42B7A" w:rsidRDefault="00A42B7A" w:rsidP="00867B70">
      <w:pPr>
        <w:jc w:val="both"/>
        <w:rPr>
          <w:bCs/>
          <w:iCs/>
          <w:sz w:val="24"/>
          <w:szCs w:val="24"/>
          <w:lang w:val="en-GB"/>
        </w:rPr>
      </w:pPr>
    </w:p>
    <w:p w14:paraId="06C80A66" w14:textId="08DCB02B" w:rsidR="00867B70" w:rsidRDefault="00867B70" w:rsidP="00867B70">
      <w:pPr>
        <w:jc w:val="both"/>
        <w:rPr>
          <w:bCs/>
          <w:iCs/>
          <w:sz w:val="24"/>
          <w:szCs w:val="24"/>
          <w:lang w:val="en-GB"/>
        </w:rPr>
      </w:pPr>
      <w:r>
        <w:rPr>
          <w:bCs/>
          <w:iCs/>
          <w:sz w:val="24"/>
          <w:szCs w:val="24"/>
          <w:lang w:val="en-GB"/>
        </w:rPr>
        <w:t xml:space="preserve">    Final proof of the resonant plasma wave detection was obtained by experiments in which we could modify the carrier density by addition external illumination. Using metastable properties of the 2DEG gas in </w:t>
      </w:r>
      <w:proofErr w:type="spellStart"/>
      <w:r>
        <w:rPr>
          <w:bCs/>
          <w:iCs/>
          <w:sz w:val="24"/>
          <w:szCs w:val="24"/>
          <w:lang w:val="en-GB"/>
        </w:rPr>
        <w:t>InGaAs</w:t>
      </w:r>
      <w:proofErr w:type="spellEnd"/>
      <w:r>
        <w:rPr>
          <w:bCs/>
          <w:iCs/>
          <w:sz w:val="24"/>
          <w:szCs w:val="24"/>
          <w:lang w:val="en-GB"/>
        </w:rPr>
        <w:t xml:space="preserve"> heterojunctions we could increase also a carrier mobility reaching the detection up to 1 THz. Shift of the resonant voltage/frequency with carrier density was the final proof that the plasma resonances are excited in the channel and that the plasma wave resonance mechanism is responsible for </w:t>
      </w:r>
      <w:proofErr w:type="spellStart"/>
      <w:r>
        <w:rPr>
          <w:bCs/>
          <w:iCs/>
          <w:sz w:val="24"/>
          <w:szCs w:val="24"/>
          <w:lang w:val="en-GB"/>
        </w:rPr>
        <w:t>subTHz</w:t>
      </w:r>
      <w:proofErr w:type="spellEnd"/>
      <w:r>
        <w:rPr>
          <w:bCs/>
          <w:iCs/>
          <w:sz w:val="24"/>
          <w:szCs w:val="24"/>
          <w:lang w:val="en-GB"/>
        </w:rPr>
        <w:t xml:space="preserve"> and THz detection.</w:t>
      </w:r>
    </w:p>
    <w:p w14:paraId="4343AF2A" w14:textId="77777777" w:rsidR="00867B70" w:rsidRDefault="00867B70" w:rsidP="00867B70">
      <w:pPr>
        <w:jc w:val="both"/>
        <w:rPr>
          <w:bCs/>
          <w:iCs/>
          <w:sz w:val="24"/>
          <w:szCs w:val="24"/>
          <w:lang w:val="en-GB"/>
        </w:rPr>
      </w:pPr>
    </w:p>
    <w:p w14:paraId="16A3BC5F" w14:textId="77777777" w:rsidR="00867B70" w:rsidRPr="008C0B8D" w:rsidRDefault="00867B70" w:rsidP="00867B70">
      <w:pPr>
        <w:jc w:val="both"/>
        <w:rPr>
          <w:bCs/>
          <w:iCs/>
          <w:sz w:val="24"/>
          <w:szCs w:val="24"/>
          <w:lang w:val="en-GB"/>
        </w:rPr>
      </w:pPr>
      <w:r>
        <w:rPr>
          <w:bCs/>
          <w:iCs/>
          <w:noProof/>
          <w:sz w:val="24"/>
          <w:szCs w:val="24"/>
          <w:lang w:val="en-US" w:eastAsia="en-US"/>
        </w:rPr>
        <w:drawing>
          <wp:inline distT="0" distB="0" distL="0" distR="0" wp14:anchorId="15FDD4A3" wp14:editId="45D32D02">
            <wp:extent cx="5762625" cy="3838575"/>
            <wp:effectExtent l="0" t="0" r="9525"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pic:spPr>
                </pic:pic>
              </a:graphicData>
            </a:graphic>
          </wp:inline>
        </w:drawing>
      </w:r>
    </w:p>
    <w:p w14:paraId="227E4162" w14:textId="77777777" w:rsidR="00867B70" w:rsidRDefault="00867B70" w:rsidP="00867B70">
      <w:pPr>
        <w:jc w:val="both"/>
        <w:rPr>
          <w:bCs/>
          <w:iCs/>
          <w:sz w:val="24"/>
          <w:szCs w:val="24"/>
          <w:lang w:val="en-GB"/>
        </w:rPr>
      </w:pPr>
    </w:p>
    <w:p w14:paraId="609F2145" w14:textId="77777777" w:rsidR="00867B70" w:rsidRDefault="00867B70" w:rsidP="00867B70">
      <w:pPr>
        <w:jc w:val="both"/>
        <w:rPr>
          <w:bCs/>
          <w:iCs/>
          <w:sz w:val="24"/>
          <w:szCs w:val="24"/>
          <w:lang w:val="en-GB"/>
        </w:rPr>
      </w:pPr>
      <w:r>
        <w:rPr>
          <w:bCs/>
          <w:iCs/>
          <w:noProof/>
          <w:sz w:val="24"/>
          <w:szCs w:val="24"/>
          <w:lang w:val="en-US" w:eastAsia="en-US"/>
        </w:rPr>
        <w:drawing>
          <wp:anchor distT="0" distB="0" distL="114300" distR="114300" simplePos="0" relativeHeight="251661312" behindDoc="0" locked="0" layoutInCell="1" allowOverlap="1" wp14:anchorId="51727D9E" wp14:editId="3049F2B6">
            <wp:simplePos x="0" y="0"/>
            <wp:positionH relativeFrom="column">
              <wp:posOffset>3409950</wp:posOffset>
            </wp:positionH>
            <wp:positionV relativeFrom="paragraph">
              <wp:posOffset>62865</wp:posOffset>
            </wp:positionV>
            <wp:extent cx="2990850" cy="2577465"/>
            <wp:effectExtent l="0" t="0" r="0"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r="381"/>
                    <a:stretch>
                      <a:fillRect/>
                    </a:stretch>
                  </pic:blipFill>
                  <pic:spPr bwMode="auto">
                    <a:xfrm>
                      <a:off x="0" y="0"/>
                      <a:ext cx="2990850" cy="2577465"/>
                    </a:xfrm>
                    <a:prstGeom prst="rect">
                      <a:avLst/>
                    </a:prstGeom>
                    <a:noFill/>
                  </pic:spPr>
                </pic:pic>
              </a:graphicData>
            </a:graphic>
            <wp14:sizeRelH relativeFrom="page">
              <wp14:pctWidth>0</wp14:pctWidth>
            </wp14:sizeRelH>
            <wp14:sizeRelV relativeFrom="page">
              <wp14:pctHeight>0</wp14:pctHeight>
            </wp14:sizeRelV>
          </wp:anchor>
        </w:drawing>
      </w:r>
      <w:r>
        <w:rPr>
          <w:bCs/>
          <w:iCs/>
          <w:noProof/>
          <w:sz w:val="24"/>
          <w:szCs w:val="24"/>
          <w:lang w:val="en-US" w:eastAsia="en-US"/>
        </w:rPr>
        <w:drawing>
          <wp:inline distT="0" distB="0" distL="0" distR="0" wp14:anchorId="1FF10191" wp14:editId="7BD5DC28">
            <wp:extent cx="3545840" cy="2646045"/>
            <wp:effectExtent l="0" t="0" r="0" b="190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t="-592" b="-266"/>
                    <a:stretch>
                      <a:fillRect/>
                    </a:stretch>
                  </pic:blipFill>
                  <pic:spPr bwMode="auto">
                    <a:xfrm>
                      <a:off x="0" y="0"/>
                      <a:ext cx="3545840" cy="2646045"/>
                    </a:xfrm>
                    <a:prstGeom prst="rect">
                      <a:avLst/>
                    </a:prstGeom>
                    <a:noFill/>
                  </pic:spPr>
                </pic:pic>
              </a:graphicData>
            </a:graphic>
          </wp:inline>
        </w:drawing>
      </w:r>
    </w:p>
    <w:p w14:paraId="53CC37A5" w14:textId="77777777" w:rsidR="00867B70" w:rsidRDefault="00867B70" w:rsidP="00867B70">
      <w:pPr>
        <w:jc w:val="both"/>
        <w:rPr>
          <w:bCs/>
          <w:iCs/>
          <w:sz w:val="24"/>
          <w:szCs w:val="24"/>
          <w:lang w:val="en-GB"/>
        </w:rPr>
      </w:pPr>
    </w:p>
    <w:p w14:paraId="60001B7D" w14:textId="155F2908" w:rsidR="00867B70" w:rsidRDefault="00867B70" w:rsidP="00867B70">
      <w:pPr>
        <w:jc w:val="both"/>
        <w:rPr>
          <w:bCs/>
          <w:iCs/>
          <w:sz w:val="24"/>
          <w:szCs w:val="24"/>
          <w:lang w:val="en-GB"/>
        </w:rPr>
      </w:pPr>
      <w:r w:rsidRPr="005163E5">
        <w:rPr>
          <w:bCs/>
          <w:iCs/>
          <w:sz w:val="24"/>
          <w:szCs w:val="24"/>
          <w:lang w:val="en-GB"/>
        </w:rPr>
        <w:t>ii)</w:t>
      </w:r>
      <w:r w:rsidRPr="005163E5">
        <w:rPr>
          <w:bCs/>
          <w:iCs/>
          <w:sz w:val="24"/>
          <w:szCs w:val="24"/>
          <w:lang w:val="en-GB"/>
        </w:rPr>
        <w:tab/>
        <w:t xml:space="preserve">First observation of the </w:t>
      </w:r>
      <w:r w:rsidRPr="00602AD1">
        <w:rPr>
          <w:b/>
          <w:bCs/>
          <w:iCs/>
          <w:sz w:val="24"/>
          <w:szCs w:val="24"/>
          <w:lang w:val="en-GB"/>
        </w:rPr>
        <w:t>plasma wave instability</w:t>
      </w:r>
      <w:r>
        <w:rPr>
          <w:bCs/>
          <w:iCs/>
          <w:sz w:val="24"/>
          <w:szCs w:val="24"/>
          <w:lang w:val="en-GB"/>
        </w:rPr>
        <w:t xml:space="preserve"> leading to THz emission. </w:t>
      </w:r>
    </w:p>
    <w:p w14:paraId="7F2B7F12" w14:textId="77777777" w:rsidR="00867B70" w:rsidRDefault="00867B70" w:rsidP="00867B70">
      <w:pPr>
        <w:jc w:val="both"/>
        <w:rPr>
          <w:bCs/>
          <w:iCs/>
          <w:sz w:val="24"/>
          <w:szCs w:val="24"/>
          <w:lang w:val="en-GB"/>
        </w:rPr>
      </w:pPr>
      <w:r>
        <w:rPr>
          <w:bCs/>
          <w:iCs/>
          <w:sz w:val="24"/>
          <w:szCs w:val="24"/>
          <w:lang w:val="en-GB"/>
        </w:rPr>
        <w:t xml:space="preserve">As mentioned already above – in early nineties </w:t>
      </w:r>
      <w:r w:rsidRPr="005163E5">
        <w:rPr>
          <w:bCs/>
          <w:iCs/>
          <w:sz w:val="24"/>
          <w:szCs w:val="24"/>
          <w:lang w:val="en-GB"/>
        </w:rPr>
        <w:t xml:space="preserve">Prof. M. </w:t>
      </w:r>
      <w:proofErr w:type="spellStart"/>
      <w:r w:rsidRPr="005163E5">
        <w:rPr>
          <w:bCs/>
          <w:iCs/>
          <w:sz w:val="24"/>
          <w:szCs w:val="24"/>
          <w:lang w:val="en-GB"/>
        </w:rPr>
        <w:t>Dyakonov</w:t>
      </w:r>
      <w:proofErr w:type="spellEnd"/>
      <w:r w:rsidRPr="005163E5">
        <w:rPr>
          <w:bCs/>
          <w:iCs/>
          <w:sz w:val="24"/>
          <w:szCs w:val="24"/>
          <w:lang w:val="en-GB"/>
        </w:rPr>
        <w:t xml:space="preserve"> together with Prof. M. </w:t>
      </w:r>
      <w:proofErr w:type="spellStart"/>
      <w:r w:rsidRPr="005163E5">
        <w:rPr>
          <w:bCs/>
          <w:iCs/>
          <w:sz w:val="24"/>
          <w:szCs w:val="24"/>
          <w:lang w:val="en-GB"/>
        </w:rPr>
        <w:t>Shur</w:t>
      </w:r>
      <w:proofErr w:type="spellEnd"/>
      <w:r w:rsidRPr="005163E5">
        <w:rPr>
          <w:bCs/>
          <w:iCs/>
          <w:sz w:val="24"/>
          <w:szCs w:val="24"/>
          <w:lang w:val="en-GB"/>
        </w:rPr>
        <w:t xml:space="preserve"> predicted that constant current flow in the transistor channel with special boundary conditions can lead to the new type of instability leading itself to the generation of high amplitude plasma waves and </w:t>
      </w:r>
      <w:r>
        <w:rPr>
          <w:bCs/>
          <w:iCs/>
          <w:sz w:val="24"/>
          <w:szCs w:val="24"/>
          <w:lang w:val="en-GB"/>
        </w:rPr>
        <w:t>THz</w:t>
      </w:r>
      <w:r w:rsidRPr="005163E5">
        <w:rPr>
          <w:bCs/>
          <w:iCs/>
          <w:sz w:val="24"/>
          <w:szCs w:val="24"/>
          <w:lang w:val="en-GB"/>
        </w:rPr>
        <w:t xml:space="preserve"> emission. </w:t>
      </w:r>
      <w:r>
        <w:rPr>
          <w:bCs/>
          <w:iCs/>
          <w:sz w:val="24"/>
          <w:szCs w:val="24"/>
          <w:lang w:val="en-GB"/>
        </w:rPr>
        <w:t xml:space="preserve">The </w:t>
      </w:r>
      <w:proofErr w:type="spellStart"/>
      <w:r>
        <w:rPr>
          <w:bCs/>
          <w:iCs/>
          <w:sz w:val="24"/>
          <w:szCs w:val="24"/>
          <w:lang w:val="en-GB"/>
        </w:rPr>
        <w:t>nanometer</w:t>
      </w:r>
      <w:proofErr w:type="spellEnd"/>
      <w:r>
        <w:rPr>
          <w:bCs/>
          <w:iCs/>
          <w:sz w:val="24"/>
          <w:szCs w:val="24"/>
          <w:lang w:val="en-GB"/>
        </w:rPr>
        <w:t xml:space="preserve"> size field effect </w:t>
      </w:r>
      <w:proofErr w:type="spellStart"/>
      <w:r w:rsidRPr="005163E5">
        <w:rPr>
          <w:bCs/>
          <w:iCs/>
          <w:sz w:val="24"/>
          <w:szCs w:val="24"/>
          <w:lang w:val="en-GB"/>
        </w:rPr>
        <w:t>InGaAs</w:t>
      </w:r>
      <w:proofErr w:type="spellEnd"/>
      <w:r w:rsidRPr="005163E5">
        <w:rPr>
          <w:bCs/>
          <w:iCs/>
          <w:sz w:val="24"/>
          <w:szCs w:val="24"/>
          <w:lang w:val="en-GB"/>
        </w:rPr>
        <w:t xml:space="preserve"> /</w:t>
      </w:r>
      <w:proofErr w:type="spellStart"/>
      <w:r w:rsidRPr="005163E5">
        <w:rPr>
          <w:bCs/>
          <w:iCs/>
          <w:sz w:val="24"/>
          <w:szCs w:val="24"/>
          <w:lang w:val="en-GB"/>
        </w:rPr>
        <w:t>InP</w:t>
      </w:r>
      <w:proofErr w:type="spellEnd"/>
      <w:r w:rsidRPr="005163E5">
        <w:rPr>
          <w:bCs/>
          <w:iCs/>
          <w:sz w:val="24"/>
          <w:szCs w:val="24"/>
          <w:lang w:val="en-GB"/>
        </w:rPr>
        <w:t xml:space="preserve"> HEMTS</w:t>
      </w:r>
      <w:r>
        <w:rPr>
          <w:bCs/>
          <w:iCs/>
          <w:sz w:val="24"/>
          <w:szCs w:val="24"/>
          <w:lang w:val="en-GB"/>
        </w:rPr>
        <w:t xml:space="preserve"> (produced by IEMN – </w:t>
      </w:r>
      <w:smartTag w:uri="urn:schemas-microsoft-com:office:smarttags" w:element="place">
        <w:smartTag w:uri="urn:schemas-microsoft-com:office:smarttags" w:element="City">
          <w:r>
            <w:rPr>
              <w:bCs/>
              <w:iCs/>
              <w:sz w:val="24"/>
              <w:szCs w:val="24"/>
              <w:lang w:val="en-GB"/>
            </w:rPr>
            <w:t>Lille</w:t>
          </w:r>
        </w:smartTag>
      </w:smartTag>
      <w:r>
        <w:rPr>
          <w:bCs/>
          <w:iCs/>
          <w:sz w:val="24"/>
          <w:szCs w:val="24"/>
          <w:lang w:val="en-GB"/>
        </w:rPr>
        <w:t>) were used in the experiments. The emission in nano-Watt range was observed with maxima shifting with applied current from 0.4 THz up to 1</w:t>
      </w:r>
      <w:r w:rsidRPr="005E6262">
        <w:rPr>
          <w:sz w:val="24"/>
          <w:szCs w:val="24"/>
          <w:lang w:val="en-GB"/>
        </w:rPr>
        <w:t> </w:t>
      </w:r>
      <w:r>
        <w:rPr>
          <w:bCs/>
          <w:iCs/>
          <w:sz w:val="24"/>
          <w:szCs w:val="24"/>
          <w:lang w:val="en-GB"/>
        </w:rPr>
        <w:t xml:space="preserve">THz ;:– see inset of figure below. The observation was possible thanks to use early constructed cyclotron emission/detection system – that was applied here as </w:t>
      </w:r>
      <w:proofErr w:type="spellStart"/>
      <w:r>
        <w:rPr>
          <w:bCs/>
          <w:iCs/>
          <w:sz w:val="24"/>
          <w:szCs w:val="24"/>
          <w:lang w:val="en-GB"/>
        </w:rPr>
        <w:t>LHe</w:t>
      </w:r>
      <w:proofErr w:type="spellEnd"/>
      <w:r>
        <w:rPr>
          <w:bCs/>
          <w:iCs/>
          <w:sz w:val="24"/>
          <w:szCs w:val="24"/>
          <w:lang w:val="en-GB"/>
        </w:rPr>
        <w:t xml:space="preserve"> cooled THz spectrometer. The figure below shows also the calibration results –see left upper inset in the figure- made by using </w:t>
      </w:r>
      <w:proofErr w:type="spellStart"/>
      <w:r>
        <w:rPr>
          <w:bCs/>
          <w:iCs/>
          <w:sz w:val="24"/>
          <w:szCs w:val="24"/>
          <w:lang w:val="en-GB"/>
        </w:rPr>
        <w:t>InSb</w:t>
      </w:r>
      <w:proofErr w:type="spellEnd"/>
      <w:r>
        <w:rPr>
          <w:bCs/>
          <w:iCs/>
          <w:sz w:val="24"/>
          <w:szCs w:val="24"/>
          <w:lang w:val="en-GB"/>
        </w:rPr>
        <w:t xml:space="preserve"> cyclotron emitter. Cyclotron emission is usually in low </w:t>
      </w:r>
      <w:proofErr w:type="spellStart"/>
      <w:r>
        <w:rPr>
          <w:bCs/>
          <w:iCs/>
          <w:sz w:val="24"/>
          <w:szCs w:val="24"/>
          <w:lang w:val="en-GB"/>
        </w:rPr>
        <w:t>pW</w:t>
      </w:r>
      <w:proofErr w:type="spellEnd"/>
      <w:r>
        <w:rPr>
          <w:bCs/>
          <w:iCs/>
          <w:sz w:val="24"/>
          <w:szCs w:val="24"/>
          <w:lang w:val="en-GB"/>
        </w:rPr>
        <w:t xml:space="preserve"> range.</w:t>
      </w:r>
    </w:p>
    <w:p w14:paraId="42B6CEA0" w14:textId="77777777" w:rsidR="00867B70" w:rsidRDefault="00867B70" w:rsidP="00867B70">
      <w:pPr>
        <w:jc w:val="both"/>
        <w:rPr>
          <w:bCs/>
          <w:iCs/>
          <w:sz w:val="24"/>
          <w:szCs w:val="24"/>
          <w:lang w:val="en-GB"/>
        </w:rPr>
      </w:pPr>
    </w:p>
    <w:p w14:paraId="7A2197FA" w14:textId="77777777" w:rsidR="00867B70" w:rsidRPr="00D96EB5" w:rsidRDefault="00867B70" w:rsidP="00867B70">
      <w:pPr>
        <w:jc w:val="both"/>
        <w:rPr>
          <w:bCs/>
          <w:iCs/>
          <w:sz w:val="24"/>
          <w:szCs w:val="24"/>
          <w:lang w:val="en-GB"/>
        </w:rPr>
      </w:pPr>
      <w:r>
        <w:rPr>
          <w:bCs/>
          <w:iCs/>
          <w:noProof/>
          <w:sz w:val="24"/>
          <w:szCs w:val="24"/>
          <w:lang w:val="en-US" w:eastAsia="en-US"/>
        </w:rPr>
        <w:drawing>
          <wp:inline distT="0" distB="0" distL="0" distR="0" wp14:anchorId="566BEB7B" wp14:editId="0535BEC1">
            <wp:extent cx="5762625" cy="2857500"/>
            <wp:effectExtent l="0" t="0" r="952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2857500"/>
                    </a:xfrm>
                    <a:prstGeom prst="rect">
                      <a:avLst/>
                    </a:prstGeom>
                    <a:noFill/>
                  </pic:spPr>
                </pic:pic>
              </a:graphicData>
            </a:graphic>
          </wp:inline>
        </w:drawing>
      </w:r>
    </w:p>
    <w:p w14:paraId="75D05970" w14:textId="77777777" w:rsidR="00867B70" w:rsidRDefault="00867B70" w:rsidP="00867B70">
      <w:pPr>
        <w:jc w:val="both"/>
        <w:rPr>
          <w:bCs/>
          <w:iCs/>
          <w:sz w:val="24"/>
          <w:szCs w:val="24"/>
          <w:lang w:val="en-GB"/>
        </w:rPr>
      </w:pPr>
    </w:p>
    <w:p w14:paraId="55041532" w14:textId="77777777" w:rsidR="00867B70" w:rsidRPr="00D96EB5" w:rsidRDefault="00867B70" w:rsidP="00867B70">
      <w:pPr>
        <w:jc w:val="both"/>
        <w:rPr>
          <w:bCs/>
          <w:iCs/>
          <w:sz w:val="24"/>
          <w:szCs w:val="24"/>
          <w:lang w:val="en-GB"/>
        </w:rPr>
      </w:pPr>
      <w:r w:rsidRPr="00D96EB5">
        <w:rPr>
          <w:bCs/>
          <w:iCs/>
          <w:noProof/>
          <w:sz w:val="24"/>
          <w:szCs w:val="24"/>
          <w:lang w:val="en-US" w:eastAsia="en-US"/>
        </w:rPr>
        <w:drawing>
          <wp:inline distT="0" distB="0" distL="0" distR="0" wp14:anchorId="79E3A942" wp14:editId="0E296FC5">
            <wp:extent cx="4108450" cy="2954549"/>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l="-24310" t="3444"/>
                    <a:stretch>
                      <a:fillRect/>
                    </a:stretch>
                  </pic:blipFill>
                  <pic:spPr bwMode="auto">
                    <a:xfrm>
                      <a:off x="0" y="0"/>
                      <a:ext cx="4112065" cy="2957148"/>
                    </a:xfrm>
                    <a:prstGeom prst="rect">
                      <a:avLst/>
                    </a:prstGeom>
                    <a:noFill/>
                    <a:ln>
                      <a:noFill/>
                    </a:ln>
                  </pic:spPr>
                </pic:pic>
              </a:graphicData>
            </a:graphic>
          </wp:inline>
        </w:drawing>
      </w:r>
    </w:p>
    <w:p w14:paraId="18AE1494" w14:textId="77777777" w:rsidR="00867B70" w:rsidRDefault="00867B70" w:rsidP="00867B70">
      <w:pPr>
        <w:jc w:val="both"/>
        <w:rPr>
          <w:bCs/>
          <w:iCs/>
          <w:sz w:val="24"/>
          <w:szCs w:val="24"/>
          <w:lang w:val="en-GB"/>
        </w:rPr>
      </w:pPr>
    </w:p>
    <w:p w14:paraId="69583D71" w14:textId="419863D3" w:rsidR="00867B70" w:rsidRDefault="00867B70" w:rsidP="00867B70">
      <w:pPr>
        <w:jc w:val="both"/>
        <w:rPr>
          <w:bCs/>
          <w:iCs/>
          <w:sz w:val="24"/>
          <w:szCs w:val="24"/>
          <w:lang w:val="en-GB"/>
        </w:rPr>
      </w:pPr>
      <w:r>
        <w:rPr>
          <w:bCs/>
          <w:iCs/>
          <w:sz w:val="24"/>
          <w:szCs w:val="24"/>
          <w:lang w:val="en-GB"/>
        </w:rPr>
        <w:t xml:space="preserve">    The most important from the point of view of the </w:t>
      </w:r>
      <w:r>
        <w:rPr>
          <w:bCs/>
          <w:i/>
          <w:iCs/>
          <w:sz w:val="24"/>
          <w:szCs w:val="24"/>
          <w:lang w:val="en-GB"/>
        </w:rPr>
        <w:t>B</w:t>
      </w:r>
      <w:r w:rsidRPr="005E6262">
        <w:rPr>
          <w:bCs/>
          <w:i/>
          <w:iCs/>
          <w:sz w:val="24"/>
          <w:szCs w:val="24"/>
          <w:lang w:val="en-GB"/>
        </w:rPr>
        <w:t xml:space="preserve">asic </w:t>
      </w:r>
      <w:r>
        <w:rPr>
          <w:bCs/>
          <w:i/>
          <w:iCs/>
          <w:sz w:val="24"/>
          <w:szCs w:val="24"/>
          <w:lang w:val="en-GB"/>
        </w:rPr>
        <w:t>P</w:t>
      </w:r>
      <w:r w:rsidRPr="005E6262">
        <w:rPr>
          <w:bCs/>
          <w:i/>
          <w:iCs/>
          <w:sz w:val="24"/>
          <w:szCs w:val="24"/>
          <w:lang w:val="en-GB"/>
        </w:rPr>
        <w:t>hysics</w:t>
      </w:r>
      <w:r>
        <w:rPr>
          <w:bCs/>
          <w:iCs/>
          <w:sz w:val="24"/>
          <w:szCs w:val="24"/>
          <w:lang w:val="en-GB"/>
        </w:rPr>
        <w:t xml:space="preserve"> was verification if the emission is really due to </w:t>
      </w:r>
      <w:r w:rsidRPr="00045EBF">
        <w:rPr>
          <w:b/>
          <w:bCs/>
          <w:iCs/>
          <w:sz w:val="24"/>
          <w:szCs w:val="24"/>
          <w:lang w:val="en-GB"/>
        </w:rPr>
        <w:t>plasma wave instability</w:t>
      </w:r>
      <w:r>
        <w:rPr>
          <w:bCs/>
          <w:iCs/>
          <w:sz w:val="24"/>
          <w:szCs w:val="24"/>
          <w:lang w:val="en-GB"/>
        </w:rPr>
        <w:t xml:space="preserve">. This instability is a new type instability never observed in solids. It </w:t>
      </w:r>
      <w:r w:rsidR="00F2291E">
        <w:rPr>
          <w:bCs/>
          <w:iCs/>
          <w:sz w:val="24"/>
          <w:szCs w:val="24"/>
          <w:lang w:val="en-GB"/>
        </w:rPr>
        <w:t>resembles</w:t>
      </w:r>
      <w:r>
        <w:rPr>
          <w:bCs/>
          <w:iCs/>
          <w:sz w:val="24"/>
          <w:szCs w:val="24"/>
          <w:lang w:val="en-GB"/>
        </w:rPr>
        <w:t xml:space="preserve"> a “laser like” amplification but the plasma waves are amplified not in the media but during the reflections from the channel borders. Theory predicted that once the drain current reaches certain value – “laser like” amplification of the plasma wave amplitudes should took place in the </w:t>
      </w:r>
      <w:r w:rsidRPr="009E04A8">
        <w:rPr>
          <w:b/>
          <w:bCs/>
          <w:iCs/>
          <w:sz w:val="24"/>
          <w:szCs w:val="24"/>
          <w:lang w:val="en-GB"/>
        </w:rPr>
        <w:t>“Threshold Like Manner”.</w:t>
      </w:r>
      <w:r>
        <w:rPr>
          <w:bCs/>
          <w:iCs/>
          <w:sz w:val="24"/>
          <w:szCs w:val="24"/>
          <w:lang w:val="en-GB"/>
        </w:rPr>
        <w:t xml:space="preserve"> The experimental proof was obtained by careful studies of the THz radiation intensity as function of the current or voltage. Clear evidence of the </w:t>
      </w:r>
      <w:r w:rsidRPr="00F76332">
        <w:rPr>
          <w:b/>
          <w:bCs/>
          <w:i/>
          <w:iCs/>
          <w:sz w:val="24"/>
          <w:szCs w:val="24"/>
          <w:lang w:val="en-GB"/>
        </w:rPr>
        <w:t>“threshold like behaviour”</w:t>
      </w:r>
      <w:r>
        <w:rPr>
          <w:bCs/>
          <w:iCs/>
          <w:sz w:val="24"/>
          <w:szCs w:val="24"/>
          <w:lang w:val="en-GB"/>
        </w:rPr>
        <w:t xml:space="preserve"> was observed – the emission signal raised by orders of magnitude once the threshold voltage/current was reached. The results are shown below – the magnetic field was used as parameter changing the threshold values – through the magnetoresistance effect.</w:t>
      </w:r>
    </w:p>
    <w:p w14:paraId="793A036B" w14:textId="77777777" w:rsidR="00867B70" w:rsidRDefault="00867B70" w:rsidP="00867B70">
      <w:pPr>
        <w:jc w:val="both"/>
        <w:rPr>
          <w:bCs/>
          <w:iCs/>
          <w:sz w:val="24"/>
          <w:szCs w:val="24"/>
          <w:lang w:val="en-GB"/>
        </w:rPr>
      </w:pPr>
    </w:p>
    <w:p w14:paraId="41A22B3D" w14:textId="77777777" w:rsidR="00867B70" w:rsidRPr="00D9784A" w:rsidRDefault="00867B70" w:rsidP="00867B70">
      <w:pPr>
        <w:jc w:val="both"/>
        <w:rPr>
          <w:bCs/>
          <w:iCs/>
          <w:sz w:val="24"/>
          <w:szCs w:val="24"/>
          <w:lang w:val="en-GB"/>
        </w:rPr>
      </w:pPr>
      <w:r>
        <w:rPr>
          <w:bCs/>
          <w:iCs/>
          <w:noProof/>
          <w:sz w:val="24"/>
          <w:szCs w:val="24"/>
          <w:lang w:val="en-US" w:eastAsia="en-US"/>
        </w:rPr>
        <w:drawing>
          <wp:inline distT="0" distB="0" distL="0" distR="0" wp14:anchorId="34F55027" wp14:editId="4210A95B">
            <wp:extent cx="5772150" cy="10668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2150" cy="1066800"/>
                    </a:xfrm>
                    <a:prstGeom prst="rect">
                      <a:avLst/>
                    </a:prstGeom>
                    <a:noFill/>
                  </pic:spPr>
                </pic:pic>
              </a:graphicData>
            </a:graphic>
          </wp:inline>
        </w:drawing>
      </w:r>
    </w:p>
    <w:p w14:paraId="0561974F" w14:textId="77777777" w:rsidR="00867B70" w:rsidRPr="008A44B5" w:rsidRDefault="00867B70" w:rsidP="00867B70">
      <w:pPr>
        <w:jc w:val="both"/>
        <w:rPr>
          <w:bCs/>
          <w:iCs/>
          <w:sz w:val="24"/>
          <w:szCs w:val="24"/>
          <w:lang w:val="en-GB"/>
        </w:rPr>
      </w:pPr>
      <w:r>
        <w:rPr>
          <w:bCs/>
          <w:iCs/>
          <w:noProof/>
          <w:sz w:val="24"/>
          <w:szCs w:val="24"/>
          <w:lang w:val="en-US" w:eastAsia="en-US"/>
        </w:rPr>
        <w:drawing>
          <wp:inline distT="0" distB="0" distL="0" distR="0" wp14:anchorId="143DE2F3" wp14:editId="2538446B">
            <wp:extent cx="5875020" cy="3801745"/>
            <wp:effectExtent l="0" t="0" r="0" b="82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5020" cy="3801745"/>
                    </a:xfrm>
                    <a:prstGeom prst="rect">
                      <a:avLst/>
                    </a:prstGeom>
                    <a:noFill/>
                  </pic:spPr>
                </pic:pic>
              </a:graphicData>
            </a:graphic>
          </wp:inline>
        </w:drawing>
      </w:r>
    </w:p>
    <w:p w14:paraId="0BF66481" w14:textId="0E3A75F0" w:rsidR="00867B70" w:rsidRPr="005163E5" w:rsidRDefault="00867B70" w:rsidP="00867B70">
      <w:pPr>
        <w:jc w:val="both"/>
        <w:rPr>
          <w:bCs/>
          <w:iCs/>
          <w:sz w:val="24"/>
          <w:szCs w:val="24"/>
          <w:lang w:val="en-GB"/>
        </w:rPr>
      </w:pPr>
    </w:p>
    <w:p w14:paraId="73708BA7" w14:textId="380B0372" w:rsidR="00867B70" w:rsidRPr="005163E5" w:rsidRDefault="00867B70" w:rsidP="00867B70">
      <w:pPr>
        <w:jc w:val="both"/>
        <w:rPr>
          <w:sz w:val="24"/>
          <w:szCs w:val="24"/>
          <w:lang w:val="en-GB"/>
        </w:rPr>
      </w:pPr>
      <w:r>
        <w:rPr>
          <w:sz w:val="24"/>
          <w:szCs w:val="24"/>
          <w:lang w:val="en-GB"/>
        </w:rPr>
        <w:tab/>
        <w:t>Research on high mobility HEMTS as potential Terahertz emitters brough also attention of the transistor community</w:t>
      </w:r>
      <w:r w:rsidR="00F2291E">
        <w:rPr>
          <w:sz w:val="24"/>
          <w:szCs w:val="24"/>
          <w:lang w:val="en-GB"/>
        </w:rPr>
        <w:t xml:space="preserve"> </w:t>
      </w:r>
      <w:r>
        <w:rPr>
          <w:sz w:val="24"/>
          <w:szCs w:val="24"/>
          <w:lang w:val="en-GB"/>
        </w:rPr>
        <w:t>as documented by International Electronic Journal SPECTRUM</w:t>
      </w:r>
      <w:r w:rsidR="00F2291E">
        <w:rPr>
          <w:sz w:val="24"/>
          <w:szCs w:val="24"/>
          <w:lang w:val="en-GB"/>
        </w:rPr>
        <w:t>.</w:t>
      </w:r>
      <w:r>
        <w:rPr>
          <w:sz w:val="24"/>
          <w:szCs w:val="24"/>
          <w:lang w:val="en-GB"/>
        </w:rPr>
        <w:t xml:space="preserve"> announcement</w:t>
      </w:r>
      <w:r w:rsidR="00F2291E">
        <w:rPr>
          <w:sz w:val="24"/>
          <w:szCs w:val="24"/>
          <w:lang w:val="en-GB"/>
        </w:rPr>
        <w:t>.</w:t>
      </w:r>
      <w:r>
        <w:rPr>
          <w:sz w:val="24"/>
          <w:szCs w:val="24"/>
          <w:lang w:val="en-GB"/>
        </w:rPr>
        <w:t xml:space="preserve"> </w:t>
      </w:r>
      <w:r>
        <w:rPr>
          <w:noProof/>
          <w:sz w:val="24"/>
          <w:szCs w:val="24"/>
          <w:lang w:val="en-US" w:eastAsia="en-US"/>
        </w:rPr>
        <w:drawing>
          <wp:inline distT="0" distB="0" distL="0" distR="0" wp14:anchorId="7AA582ED" wp14:editId="3A9CB7EF">
            <wp:extent cx="5762625" cy="7515225"/>
            <wp:effectExtent l="0" t="0" r="952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7515225"/>
                    </a:xfrm>
                    <a:prstGeom prst="rect">
                      <a:avLst/>
                    </a:prstGeom>
                    <a:noFill/>
                  </pic:spPr>
                </pic:pic>
              </a:graphicData>
            </a:graphic>
          </wp:inline>
        </w:drawing>
      </w:r>
    </w:p>
    <w:p w14:paraId="3FAA711E" w14:textId="77777777" w:rsidR="00867B70" w:rsidRDefault="00867B70" w:rsidP="00867B70">
      <w:pPr>
        <w:jc w:val="both"/>
        <w:rPr>
          <w:bCs/>
          <w:iCs/>
          <w:sz w:val="24"/>
          <w:szCs w:val="24"/>
          <w:lang w:val="en-GB"/>
        </w:rPr>
      </w:pPr>
      <w:r>
        <w:rPr>
          <w:bCs/>
          <w:iCs/>
          <w:sz w:val="24"/>
          <w:szCs w:val="24"/>
          <w:lang w:val="en-GB"/>
        </w:rPr>
        <w:t xml:space="preserve">    </w:t>
      </w:r>
    </w:p>
    <w:p w14:paraId="08C251A9" w14:textId="77777777" w:rsidR="00867B70" w:rsidRPr="00804AE4" w:rsidRDefault="00867B70" w:rsidP="00867B70">
      <w:pPr>
        <w:jc w:val="both"/>
        <w:rPr>
          <w:bCs/>
          <w:iCs/>
          <w:sz w:val="24"/>
          <w:szCs w:val="24"/>
          <w:lang w:val="en-GB"/>
        </w:rPr>
      </w:pPr>
      <w:r>
        <w:rPr>
          <w:bCs/>
          <w:iCs/>
          <w:sz w:val="24"/>
          <w:szCs w:val="24"/>
          <w:lang w:val="en-GB"/>
        </w:rPr>
        <w:br w:type="page"/>
        <w:t xml:space="preserve">Very </w:t>
      </w:r>
      <w:r w:rsidRPr="005163E5">
        <w:rPr>
          <w:bCs/>
          <w:iCs/>
          <w:sz w:val="24"/>
          <w:szCs w:val="24"/>
          <w:lang w:val="en-GB"/>
        </w:rPr>
        <w:t>in</w:t>
      </w:r>
      <w:r>
        <w:rPr>
          <w:bCs/>
          <w:iCs/>
          <w:sz w:val="24"/>
          <w:szCs w:val="24"/>
          <w:lang w:val="en-GB"/>
        </w:rPr>
        <w:t xml:space="preserve">teresting </w:t>
      </w:r>
      <w:r w:rsidRPr="00481198">
        <w:rPr>
          <w:bCs/>
          <w:i/>
          <w:iCs/>
          <w:sz w:val="24"/>
          <w:szCs w:val="24"/>
          <w:lang w:val="en-GB"/>
        </w:rPr>
        <w:t>Basic Physics</w:t>
      </w:r>
      <w:r>
        <w:rPr>
          <w:bCs/>
          <w:iCs/>
          <w:sz w:val="24"/>
          <w:szCs w:val="24"/>
          <w:lang w:val="en-GB"/>
        </w:rPr>
        <w:t xml:space="preserve"> problem- related to plasma instability-</w:t>
      </w:r>
      <w:r w:rsidRPr="005163E5">
        <w:rPr>
          <w:bCs/>
          <w:iCs/>
          <w:sz w:val="24"/>
          <w:szCs w:val="24"/>
          <w:lang w:val="en-GB"/>
        </w:rPr>
        <w:t xml:space="preserve"> </w:t>
      </w:r>
      <w:r>
        <w:rPr>
          <w:bCs/>
          <w:iCs/>
          <w:sz w:val="24"/>
          <w:szCs w:val="24"/>
          <w:lang w:val="en-GB"/>
        </w:rPr>
        <w:t>concerns i</w:t>
      </w:r>
      <w:r w:rsidRPr="005163E5">
        <w:rPr>
          <w:bCs/>
          <w:iCs/>
          <w:sz w:val="24"/>
          <w:szCs w:val="24"/>
          <w:lang w:val="en-GB"/>
        </w:rPr>
        <w:t>nfluence of the current on the plasma wave related detection</w:t>
      </w:r>
      <w:r>
        <w:rPr>
          <w:bCs/>
          <w:iCs/>
          <w:sz w:val="24"/>
          <w:szCs w:val="24"/>
          <w:lang w:val="en-GB"/>
        </w:rPr>
        <w:t xml:space="preserve">. </w:t>
      </w:r>
      <w:r w:rsidRPr="00804AE4">
        <w:rPr>
          <w:bCs/>
          <w:iCs/>
          <w:sz w:val="24"/>
          <w:szCs w:val="24"/>
          <w:lang w:val="en-GB"/>
        </w:rPr>
        <w:t xml:space="preserve">The drain current affects the plasma relaxation rate by driving the two-dimensional plasma in the transistor channel towards the </w:t>
      </w:r>
      <w:proofErr w:type="spellStart"/>
      <w:r w:rsidRPr="00804AE4">
        <w:rPr>
          <w:bCs/>
          <w:iCs/>
          <w:sz w:val="24"/>
          <w:szCs w:val="24"/>
          <w:lang w:val="en-GB"/>
        </w:rPr>
        <w:t>Dyakonov-Shur</w:t>
      </w:r>
      <w:proofErr w:type="spellEnd"/>
      <w:r w:rsidRPr="00804AE4">
        <w:rPr>
          <w:bCs/>
          <w:iCs/>
          <w:sz w:val="24"/>
          <w:szCs w:val="24"/>
          <w:lang w:val="en-GB"/>
        </w:rPr>
        <w:t xml:space="preserve"> plasma wave instability. </w:t>
      </w:r>
      <w:r>
        <w:rPr>
          <w:bCs/>
          <w:iCs/>
          <w:sz w:val="24"/>
          <w:szCs w:val="24"/>
          <w:lang w:val="en-GB"/>
        </w:rPr>
        <w:t>When</w:t>
      </w:r>
      <w:r w:rsidRPr="00804AE4">
        <w:rPr>
          <w:bCs/>
          <w:iCs/>
          <w:sz w:val="24"/>
          <w:szCs w:val="24"/>
          <w:lang w:val="en-GB"/>
        </w:rPr>
        <w:t xml:space="preserve"> FET operates as a resonant detector</w:t>
      </w:r>
      <w:r>
        <w:rPr>
          <w:bCs/>
          <w:iCs/>
          <w:sz w:val="24"/>
          <w:szCs w:val="24"/>
          <w:lang w:val="en-GB"/>
        </w:rPr>
        <w:t xml:space="preserve"> </w:t>
      </w:r>
      <w:r w:rsidRPr="00804AE4">
        <w:rPr>
          <w:bCs/>
          <w:iCs/>
          <w:sz w:val="24"/>
          <w:szCs w:val="24"/>
          <w:lang w:val="en-GB"/>
        </w:rPr>
        <w:t xml:space="preserve">the induced </w:t>
      </w:r>
      <w:proofErr w:type="spellStart"/>
      <w:r w:rsidRPr="00804AE4">
        <w:rPr>
          <w:bCs/>
          <w:iCs/>
          <w:sz w:val="24"/>
          <w:szCs w:val="24"/>
          <w:lang w:val="en-GB"/>
        </w:rPr>
        <w:t>photoresponse</w:t>
      </w:r>
      <w:proofErr w:type="spellEnd"/>
      <w:r w:rsidRPr="00804AE4">
        <w:rPr>
          <w:bCs/>
          <w:iCs/>
          <w:sz w:val="24"/>
          <w:szCs w:val="24"/>
          <w:lang w:val="en-GB"/>
        </w:rPr>
        <w:t xml:space="preserve"> is given </w:t>
      </w:r>
      <w:r>
        <w:rPr>
          <w:bCs/>
          <w:iCs/>
          <w:sz w:val="24"/>
          <w:szCs w:val="24"/>
          <w:lang w:val="en-GB"/>
        </w:rPr>
        <w:t xml:space="preserve">by: </w:t>
      </w:r>
    </w:p>
    <w:p w14:paraId="21C377FE" w14:textId="77777777" w:rsidR="00867B70" w:rsidRPr="00804AE4" w:rsidRDefault="00867B70" w:rsidP="00867B70">
      <w:pPr>
        <w:jc w:val="both"/>
        <w:rPr>
          <w:bCs/>
          <w:iCs/>
          <w:sz w:val="24"/>
          <w:szCs w:val="24"/>
          <w:lang w:val="en-GB"/>
        </w:rPr>
      </w:pPr>
      <w:r w:rsidRPr="00804AE4">
        <w:rPr>
          <w:bCs/>
          <w:iCs/>
          <w:noProof/>
          <w:sz w:val="24"/>
          <w:szCs w:val="24"/>
          <w:lang w:val="en-US" w:eastAsia="en-US"/>
        </w:rPr>
        <w:drawing>
          <wp:inline distT="0" distB="0" distL="0" distR="0" wp14:anchorId="29490CCA" wp14:editId="727C675D">
            <wp:extent cx="1562735" cy="64833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2735" cy="648335"/>
                    </a:xfrm>
                    <a:prstGeom prst="rect">
                      <a:avLst/>
                    </a:prstGeom>
                    <a:solidFill>
                      <a:srgbClr val="FFFFFF"/>
                    </a:solidFill>
                    <a:ln>
                      <a:noFill/>
                    </a:ln>
                  </pic:spPr>
                </pic:pic>
              </a:graphicData>
            </a:graphic>
          </wp:inline>
        </w:drawing>
      </w:r>
      <w:r w:rsidRPr="00804AE4">
        <w:rPr>
          <w:bCs/>
          <w:iCs/>
          <w:sz w:val="24"/>
          <w:szCs w:val="24"/>
          <w:lang w:val="en-GB"/>
        </w:rPr>
        <w:tab/>
      </w:r>
      <w:r w:rsidRPr="00804AE4">
        <w:rPr>
          <w:bCs/>
          <w:iCs/>
          <w:sz w:val="24"/>
          <w:szCs w:val="24"/>
          <w:lang w:val="en-GB"/>
        </w:rPr>
        <w:tab/>
      </w:r>
      <w:r w:rsidRPr="00804AE4">
        <w:rPr>
          <w:bCs/>
          <w:iCs/>
          <w:sz w:val="24"/>
          <w:szCs w:val="24"/>
          <w:lang w:val="en-GB"/>
        </w:rPr>
        <w:tab/>
      </w:r>
      <w:r w:rsidRPr="00804AE4">
        <w:rPr>
          <w:bCs/>
          <w:iCs/>
          <w:sz w:val="24"/>
          <w:szCs w:val="24"/>
          <w:lang w:val="en-GB"/>
        </w:rPr>
        <w:tab/>
      </w:r>
    </w:p>
    <w:p w14:paraId="62DF1C92" w14:textId="77777777" w:rsidR="00867B70" w:rsidRPr="00804AE4" w:rsidRDefault="00867B70" w:rsidP="00867B70">
      <w:pPr>
        <w:jc w:val="both"/>
        <w:rPr>
          <w:bCs/>
          <w:iCs/>
          <w:sz w:val="24"/>
          <w:szCs w:val="24"/>
          <w:lang w:val="en-GB"/>
        </w:rPr>
      </w:pPr>
      <w:r w:rsidRPr="00804AE4">
        <w:rPr>
          <w:bCs/>
          <w:iCs/>
          <w:sz w:val="24"/>
          <w:szCs w:val="24"/>
          <w:lang w:val="en-GB"/>
        </w:rPr>
        <w:t xml:space="preserve">where </w:t>
      </w:r>
      <w:r w:rsidRPr="00804AE4">
        <w:rPr>
          <w:bCs/>
          <w:iCs/>
          <w:noProof/>
          <w:sz w:val="24"/>
          <w:szCs w:val="24"/>
          <w:lang w:val="en-US" w:eastAsia="en-US"/>
        </w:rPr>
        <w:drawing>
          <wp:inline distT="0" distB="0" distL="0" distR="0" wp14:anchorId="29964DA7" wp14:editId="062DC4AE">
            <wp:extent cx="202565" cy="243205"/>
            <wp:effectExtent l="0" t="0" r="6985"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565" cy="243205"/>
                    </a:xfrm>
                    <a:prstGeom prst="rect">
                      <a:avLst/>
                    </a:prstGeom>
                    <a:solidFill>
                      <a:srgbClr val="FFFFFF"/>
                    </a:solidFill>
                    <a:ln>
                      <a:noFill/>
                    </a:ln>
                  </pic:spPr>
                </pic:pic>
              </a:graphicData>
            </a:graphic>
          </wp:inline>
        </w:drawing>
      </w:r>
      <w:r w:rsidRPr="00804AE4">
        <w:rPr>
          <w:bCs/>
          <w:iCs/>
          <w:sz w:val="24"/>
          <w:szCs w:val="24"/>
          <w:lang w:val="en-GB"/>
        </w:rPr>
        <w:t xml:space="preserve"> is the fundamental resonant plasma frequency, and </w:t>
      </w:r>
      <w:r w:rsidRPr="00804AE4">
        <w:rPr>
          <w:bCs/>
          <w:iCs/>
          <w:noProof/>
          <w:sz w:val="24"/>
          <w:szCs w:val="24"/>
          <w:lang w:val="en-US" w:eastAsia="en-US"/>
        </w:rPr>
        <w:drawing>
          <wp:inline distT="0" distB="0" distL="0" distR="0" wp14:anchorId="24DF05DA" wp14:editId="1AF05058">
            <wp:extent cx="153035" cy="1397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035" cy="139700"/>
                    </a:xfrm>
                    <a:prstGeom prst="rect">
                      <a:avLst/>
                    </a:prstGeom>
                    <a:noFill/>
                    <a:ln>
                      <a:noFill/>
                    </a:ln>
                  </pic:spPr>
                </pic:pic>
              </a:graphicData>
            </a:graphic>
          </wp:inline>
        </w:drawing>
      </w:r>
      <w:r w:rsidRPr="00804AE4">
        <w:rPr>
          <w:bCs/>
          <w:iCs/>
          <w:sz w:val="24"/>
          <w:szCs w:val="24"/>
          <w:lang w:val="en-GB"/>
        </w:rPr>
        <w:t xml:space="preserve"> is the frequency of the incoming radiation. </w:t>
      </w:r>
      <w:r>
        <w:rPr>
          <w:bCs/>
          <w:iCs/>
          <w:sz w:val="24"/>
          <w:szCs w:val="24"/>
          <w:lang w:val="en-GB"/>
        </w:rPr>
        <w:t>The</w:t>
      </w:r>
      <w:r w:rsidRPr="00804AE4">
        <w:rPr>
          <w:bCs/>
          <w:iCs/>
          <w:sz w:val="24"/>
          <w:szCs w:val="24"/>
          <w:lang w:val="en-GB"/>
        </w:rPr>
        <w:t xml:space="preserve"> resonant response in the presence of a drain current can be written as but with a replacement </w:t>
      </w:r>
      <w:r w:rsidRPr="00804AE4">
        <w:rPr>
          <w:bCs/>
          <w:iCs/>
          <w:noProof/>
          <w:sz w:val="24"/>
          <w:szCs w:val="24"/>
          <w:lang w:val="en-US" w:eastAsia="en-US"/>
        </w:rPr>
        <w:drawing>
          <wp:inline distT="0" distB="0" distL="0" distR="0" wp14:anchorId="1046F2C6" wp14:editId="0CDC4F41">
            <wp:extent cx="509270" cy="243205"/>
            <wp:effectExtent l="0" t="0" r="508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9270" cy="243205"/>
                    </a:xfrm>
                    <a:prstGeom prst="rect">
                      <a:avLst/>
                    </a:prstGeom>
                    <a:solidFill>
                      <a:srgbClr val="FFFFFF"/>
                    </a:solidFill>
                    <a:ln>
                      <a:noFill/>
                    </a:ln>
                  </pic:spPr>
                </pic:pic>
              </a:graphicData>
            </a:graphic>
          </wp:inline>
        </w:drawing>
      </w:r>
      <w:r w:rsidRPr="00804AE4">
        <w:rPr>
          <w:bCs/>
          <w:iCs/>
          <w:sz w:val="24"/>
          <w:szCs w:val="24"/>
          <w:lang w:val="en-GB"/>
        </w:rPr>
        <w:t xml:space="preserve">. Here, </w:t>
      </w:r>
      <w:r w:rsidRPr="00804AE4">
        <w:rPr>
          <w:bCs/>
          <w:iCs/>
          <w:noProof/>
          <w:sz w:val="24"/>
          <w:szCs w:val="24"/>
          <w:lang w:val="en-US" w:eastAsia="en-US"/>
        </w:rPr>
        <w:drawing>
          <wp:inline distT="0" distB="0" distL="0" distR="0" wp14:anchorId="7AD9225D" wp14:editId="77083B00">
            <wp:extent cx="342265" cy="243205"/>
            <wp:effectExtent l="0" t="0" r="635"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2265" cy="243205"/>
                    </a:xfrm>
                    <a:prstGeom prst="rect">
                      <a:avLst/>
                    </a:prstGeom>
                    <a:solidFill>
                      <a:srgbClr val="FFFFFF"/>
                    </a:solidFill>
                    <a:ln>
                      <a:noFill/>
                    </a:ln>
                  </pic:spPr>
                </pic:pic>
              </a:graphicData>
            </a:graphic>
          </wp:inline>
        </w:drawing>
      </w:r>
      <w:r w:rsidRPr="00804AE4">
        <w:rPr>
          <w:bCs/>
          <w:iCs/>
          <w:sz w:val="24"/>
          <w:szCs w:val="24"/>
          <w:lang w:val="en-GB"/>
        </w:rPr>
        <w:t xml:space="preserve"> is the effective </w:t>
      </w:r>
      <w:r>
        <w:rPr>
          <w:bCs/>
          <w:iCs/>
          <w:sz w:val="24"/>
          <w:szCs w:val="24"/>
          <w:lang w:val="en-GB"/>
        </w:rPr>
        <w:t>scattering rate/</w:t>
      </w:r>
      <w:r w:rsidRPr="00804AE4">
        <w:rPr>
          <w:bCs/>
          <w:iCs/>
          <w:sz w:val="24"/>
          <w:szCs w:val="24"/>
          <w:lang w:val="en-GB"/>
        </w:rPr>
        <w:t>linewidth given by:</w:t>
      </w:r>
    </w:p>
    <w:p w14:paraId="2457E9F4" w14:textId="77777777" w:rsidR="00867B70" w:rsidRDefault="00867B70" w:rsidP="00867B70">
      <w:pPr>
        <w:jc w:val="both"/>
        <w:rPr>
          <w:bCs/>
          <w:iCs/>
          <w:sz w:val="24"/>
          <w:szCs w:val="24"/>
          <w:lang w:val="en-GB"/>
        </w:rPr>
      </w:pPr>
      <w:r>
        <w:rPr>
          <w:bCs/>
          <w:iCs/>
          <w:sz w:val="24"/>
          <w:szCs w:val="24"/>
          <w:lang w:val="en-GB"/>
        </w:rPr>
        <w:tab/>
      </w:r>
      <w:r w:rsidRPr="00804AE4">
        <w:rPr>
          <w:bCs/>
          <w:iCs/>
          <w:noProof/>
          <w:sz w:val="24"/>
          <w:szCs w:val="24"/>
          <w:lang w:val="en-US" w:eastAsia="en-US"/>
        </w:rPr>
        <w:drawing>
          <wp:inline distT="0" distB="0" distL="0" distR="0" wp14:anchorId="11CC5A86" wp14:editId="67B99354">
            <wp:extent cx="1229995" cy="252095"/>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9995" cy="252095"/>
                    </a:xfrm>
                    <a:prstGeom prst="rect">
                      <a:avLst/>
                    </a:prstGeom>
                    <a:solidFill>
                      <a:srgbClr val="FFFFFF"/>
                    </a:solidFill>
                    <a:ln>
                      <a:noFill/>
                    </a:ln>
                  </pic:spPr>
                </pic:pic>
              </a:graphicData>
            </a:graphic>
          </wp:inline>
        </w:drawing>
      </w:r>
      <w:r w:rsidRPr="00804AE4">
        <w:rPr>
          <w:bCs/>
          <w:iCs/>
          <w:sz w:val="24"/>
          <w:szCs w:val="24"/>
          <w:lang w:val="en-GB"/>
        </w:rPr>
        <w:tab/>
      </w:r>
      <w:r w:rsidRPr="00804AE4">
        <w:rPr>
          <w:bCs/>
          <w:iCs/>
          <w:sz w:val="24"/>
          <w:szCs w:val="24"/>
          <w:lang w:val="en-GB"/>
        </w:rPr>
        <w:tab/>
      </w:r>
    </w:p>
    <w:p w14:paraId="5BB6F21B" w14:textId="66B191A9" w:rsidR="00867B70" w:rsidRDefault="00867B70" w:rsidP="00867B70">
      <w:pPr>
        <w:jc w:val="both"/>
        <w:rPr>
          <w:bCs/>
          <w:iCs/>
          <w:sz w:val="24"/>
          <w:szCs w:val="24"/>
          <w:lang w:val="en-GB"/>
        </w:rPr>
      </w:pPr>
      <w:r w:rsidRPr="00804AE4">
        <w:rPr>
          <w:bCs/>
          <w:iCs/>
          <w:sz w:val="24"/>
          <w:szCs w:val="24"/>
          <w:lang w:val="en-GB"/>
        </w:rPr>
        <w:t xml:space="preserve">where </w:t>
      </w:r>
      <w:r w:rsidRPr="00804AE4">
        <w:rPr>
          <w:bCs/>
          <w:i/>
          <w:iCs/>
          <w:sz w:val="24"/>
          <w:szCs w:val="24"/>
          <w:lang w:val="en-GB"/>
        </w:rPr>
        <w:t xml:space="preserve">v </w:t>
      </w:r>
      <w:r w:rsidRPr="00804AE4">
        <w:rPr>
          <w:bCs/>
          <w:iCs/>
          <w:sz w:val="24"/>
          <w:szCs w:val="24"/>
          <w:lang w:val="en-GB"/>
        </w:rPr>
        <w:t xml:space="preserve">is the electron drift velocity. With increasing current, the electron drift velocity increases, leading to the increase of </w:t>
      </w:r>
      <w:r w:rsidRPr="00804AE4">
        <w:rPr>
          <w:bCs/>
          <w:iCs/>
          <w:noProof/>
          <w:sz w:val="24"/>
          <w:szCs w:val="24"/>
          <w:lang w:val="en-US" w:eastAsia="en-US"/>
        </w:rPr>
        <w:drawing>
          <wp:inline distT="0" distB="0" distL="0" distR="0" wp14:anchorId="5555F6C0" wp14:editId="5DE7F98B">
            <wp:extent cx="229870" cy="24320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9870" cy="243205"/>
                    </a:xfrm>
                    <a:prstGeom prst="rect">
                      <a:avLst/>
                    </a:prstGeom>
                    <a:solidFill>
                      <a:srgbClr val="FFFFFF"/>
                    </a:solidFill>
                    <a:ln>
                      <a:noFill/>
                    </a:ln>
                  </pic:spPr>
                </pic:pic>
              </a:graphicData>
            </a:graphic>
          </wp:inline>
        </w:drawing>
      </w:r>
      <w:r w:rsidRPr="00804AE4">
        <w:rPr>
          <w:bCs/>
          <w:iCs/>
          <w:sz w:val="24"/>
          <w:szCs w:val="24"/>
          <w:lang w:val="en-GB"/>
        </w:rPr>
        <w:t xml:space="preserve"> and of the quality factor. When </w:t>
      </w:r>
      <w:r w:rsidRPr="00804AE4">
        <w:rPr>
          <w:bCs/>
          <w:iCs/>
          <w:noProof/>
          <w:sz w:val="24"/>
          <w:szCs w:val="24"/>
          <w:lang w:val="en-US" w:eastAsia="en-US"/>
        </w:rPr>
        <w:drawing>
          <wp:inline distT="0" distB="0" distL="0" distR="0" wp14:anchorId="275D2283" wp14:editId="3B01CD56">
            <wp:extent cx="369570" cy="243205"/>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9570" cy="243205"/>
                    </a:xfrm>
                    <a:prstGeom prst="rect">
                      <a:avLst/>
                    </a:prstGeom>
                    <a:solidFill>
                      <a:srgbClr val="FFFFFF"/>
                    </a:solidFill>
                    <a:ln>
                      <a:noFill/>
                    </a:ln>
                  </pic:spPr>
                </pic:pic>
              </a:graphicData>
            </a:graphic>
          </wp:inline>
        </w:drawing>
      </w:r>
      <w:r w:rsidRPr="00804AE4">
        <w:rPr>
          <w:bCs/>
          <w:iCs/>
          <w:sz w:val="24"/>
          <w:szCs w:val="24"/>
          <w:lang w:val="en-GB"/>
        </w:rPr>
        <w:t xml:space="preserve"> approaches unity, the detection becomes resonant. </w:t>
      </w:r>
      <w:r>
        <w:rPr>
          <w:bCs/>
          <w:iCs/>
          <w:sz w:val="24"/>
          <w:szCs w:val="24"/>
          <w:lang w:val="en-GB"/>
        </w:rPr>
        <w:t>One was expecting</w:t>
      </w:r>
      <w:r w:rsidRPr="005163E5">
        <w:rPr>
          <w:bCs/>
          <w:iCs/>
          <w:sz w:val="24"/>
          <w:szCs w:val="24"/>
          <w:lang w:val="en-GB"/>
        </w:rPr>
        <w:t xml:space="preserve"> enhancement of the </w:t>
      </w:r>
      <w:r>
        <w:rPr>
          <w:bCs/>
          <w:iCs/>
          <w:sz w:val="24"/>
          <w:szCs w:val="24"/>
          <w:lang w:val="en-GB"/>
        </w:rPr>
        <w:t xml:space="preserve">detectivity </w:t>
      </w:r>
      <w:r w:rsidRPr="005163E5">
        <w:rPr>
          <w:bCs/>
          <w:iCs/>
          <w:sz w:val="24"/>
          <w:szCs w:val="24"/>
          <w:lang w:val="en-GB"/>
        </w:rPr>
        <w:t>and narrowing of the resonances</w:t>
      </w:r>
      <w:r>
        <w:rPr>
          <w:bCs/>
          <w:iCs/>
          <w:sz w:val="24"/>
          <w:szCs w:val="24"/>
          <w:lang w:val="en-GB"/>
        </w:rPr>
        <w:t xml:space="preserve">, and then abrupt transition toward instability and emission. Narrowing and enhancement of the detection with applied drain current was observed in experiments on </w:t>
      </w:r>
      <w:proofErr w:type="spellStart"/>
      <w:r>
        <w:rPr>
          <w:bCs/>
          <w:iCs/>
          <w:sz w:val="24"/>
          <w:szCs w:val="24"/>
          <w:lang w:val="en-GB"/>
        </w:rPr>
        <w:t>InGaAs</w:t>
      </w:r>
      <w:proofErr w:type="spellEnd"/>
      <w:r>
        <w:rPr>
          <w:bCs/>
          <w:iCs/>
          <w:sz w:val="24"/>
          <w:szCs w:val="24"/>
          <w:lang w:val="en-GB"/>
        </w:rPr>
        <w:t xml:space="preserve"> transistors with multi-finger configuration (IEMN-Lille). The main results are illustrated in figure below.</w:t>
      </w:r>
    </w:p>
    <w:p w14:paraId="452DE9F8" w14:textId="77777777" w:rsidR="00A42B7A" w:rsidRPr="005163E5" w:rsidRDefault="00A42B7A" w:rsidP="00867B70">
      <w:pPr>
        <w:jc w:val="both"/>
        <w:rPr>
          <w:bCs/>
          <w:iCs/>
          <w:sz w:val="24"/>
          <w:szCs w:val="24"/>
          <w:lang w:val="en-GB"/>
        </w:rPr>
      </w:pPr>
    </w:p>
    <w:p w14:paraId="1472E60E" w14:textId="77777777" w:rsidR="00867B70" w:rsidRPr="00586421" w:rsidRDefault="00867B70" w:rsidP="00867B70">
      <w:pPr>
        <w:jc w:val="both"/>
        <w:rPr>
          <w:bCs/>
          <w:iCs/>
          <w:sz w:val="24"/>
          <w:szCs w:val="24"/>
          <w:lang w:val="en-GB"/>
        </w:rPr>
      </w:pPr>
      <w:r>
        <w:rPr>
          <w:bCs/>
          <w:iCs/>
          <w:noProof/>
          <w:sz w:val="24"/>
          <w:szCs w:val="24"/>
          <w:lang w:val="en-US" w:eastAsia="en-US"/>
        </w:rPr>
        <w:drawing>
          <wp:inline distT="0" distB="0" distL="0" distR="0" wp14:anchorId="4F2F3C99" wp14:editId="6234AA0C">
            <wp:extent cx="5540375" cy="2386330"/>
            <wp:effectExtent l="0" t="0" r="317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0375" cy="2386330"/>
                    </a:xfrm>
                    <a:prstGeom prst="rect">
                      <a:avLst/>
                    </a:prstGeom>
                    <a:noFill/>
                  </pic:spPr>
                </pic:pic>
              </a:graphicData>
            </a:graphic>
          </wp:inline>
        </w:drawing>
      </w:r>
    </w:p>
    <w:p w14:paraId="16F05E50" w14:textId="0FC36D95" w:rsidR="00867B70" w:rsidRDefault="00867B70" w:rsidP="00867B70">
      <w:pPr>
        <w:jc w:val="both"/>
        <w:rPr>
          <w:sz w:val="24"/>
          <w:szCs w:val="24"/>
          <w:lang w:val="en-GB"/>
        </w:rPr>
      </w:pPr>
      <w:r>
        <w:rPr>
          <w:noProof/>
          <w:sz w:val="24"/>
          <w:szCs w:val="24"/>
          <w:lang w:val="en-US" w:eastAsia="en-US"/>
        </w:rPr>
        <w:drawing>
          <wp:inline distT="0" distB="0" distL="0" distR="0" wp14:anchorId="196C80DA" wp14:editId="7297F3A6">
            <wp:extent cx="4418330" cy="2494915"/>
            <wp:effectExtent l="0" t="0" r="127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l="-39775" b="121"/>
                    <a:stretch>
                      <a:fillRect/>
                    </a:stretch>
                  </pic:blipFill>
                  <pic:spPr bwMode="auto">
                    <a:xfrm>
                      <a:off x="0" y="0"/>
                      <a:ext cx="4418330" cy="2494915"/>
                    </a:xfrm>
                    <a:prstGeom prst="rect">
                      <a:avLst/>
                    </a:prstGeom>
                    <a:noFill/>
                  </pic:spPr>
                </pic:pic>
              </a:graphicData>
            </a:graphic>
          </wp:inline>
        </w:drawing>
      </w:r>
    </w:p>
    <w:p w14:paraId="574FA9BF" w14:textId="77777777" w:rsidR="00E21B1E" w:rsidRPr="00602AD1" w:rsidRDefault="00E21B1E" w:rsidP="00867B70">
      <w:pPr>
        <w:jc w:val="both"/>
        <w:rPr>
          <w:sz w:val="24"/>
          <w:szCs w:val="24"/>
          <w:lang w:val="en-GB"/>
        </w:rPr>
      </w:pPr>
    </w:p>
    <w:p w14:paraId="1E5ED185" w14:textId="77777777" w:rsidR="00867B70" w:rsidRDefault="00867B70" w:rsidP="00867B70">
      <w:pPr>
        <w:jc w:val="both"/>
        <w:rPr>
          <w:sz w:val="24"/>
          <w:szCs w:val="24"/>
          <w:lang w:val="en-GB"/>
        </w:rPr>
      </w:pPr>
      <w:r>
        <w:rPr>
          <w:sz w:val="24"/>
          <w:szCs w:val="24"/>
          <w:lang w:val="en-GB"/>
        </w:rPr>
        <w:t>iii)</w:t>
      </w:r>
      <w:r>
        <w:rPr>
          <w:sz w:val="24"/>
          <w:szCs w:val="24"/>
          <w:lang w:val="en-GB"/>
        </w:rPr>
        <w:tab/>
        <w:t xml:space="preserve">Another important </w:t>
      </w:r>
      <w:r w:rsidRPr="00D37508">
        <w:rPr>
          <w:i/>
          <w:sz w:val="24"/>
          <w:szCs w:val="24"/>
          <w:lang w:val="en-GB"/>
        </w:rPr>
        <w:t>Basic Physics</w:t>
      </w:r>
      <w:r>
        <w:rPr>
          <w:sz w:val="24"/>
          <w:szCs w:val="24"/>
          <w:lang w:val="en-GB"/>
        </w:rPr>
        <w:t xml:space="preserve"> project related to plasma physics in two dimensional systems concerns with magnetic field influence on the plasma wave excitations.</w:t>
      </w:r>
    </w:p>
    <w:p w14:paraId="3698A678" w14:textId="262FDC34" w:rsidR="00867B70" w:rsidRDefault="00867B70" w:rsidP="00867B70">
      <w:pPr>
        <w:jc w:val="both"/>
        <w:rPr>
          <w:sz w:val="24"/>
          <w:szCs w:val="24"/>
          <w:lang w:val="en-GB"/>
        </w:rPr>
      </w:pPr>
      <w:r>
        <w:rPr>
          <w:sz w:val="24"/>
          <w:szCs w:val="24"/>
          <w:lang w:val="en-GB"/>
        </w:rPr>
        <w:t xml:space="preserve">Plasma wave propagation can be strongly modified by high magnetic fields. With increasing magnetic fields electrons will start make the cyclotron motion. Once the cyclotron resonance condition is reached, the cyclotron motion will compete with plasma density waves leading to plasma wave damping. </w:t>
      </w:r>
    </w:p>
    <w:p w14:paraId="151F8C3D" w14:textId="77777777" w:rsidR="00E21B1E" w:rsidRDefault="00E21B1E" w:rsidP="00867B70">
      <w:pPr>
        <w:jc w:val="both"/>
        <w:rPr>
          <w:sz w:val="24"/>
          <w:szCs w:val="24"/>
          <w:lang w:val="en-GB"/>
        </w:rPr>
      </w:pPr>
    </w:p>
    <w:p w14:paraId="19372A8E" w14:textId="7DCA56DF" w:rsidR="00867B70" w:rsidRDefault="00867B70" w:rsidP="00867B70">
      <w:pPr>
        <w:jc w:val="both"/>
        <w:rPr>
          <w:sz w:val="24"/>
          <w:szCs w:val="24"/>
          <w:lang w:val="en-GB"/>
        </w:rPr>
      </w:pPr>
      <w:r>
        <w:rPr>
          <w:noProof/>
          <w:sz w:val="24"/>
          <w:szCs w:val="24"/>
          <w:lang w:val="en-US" w:eastAsia="en-US"/>
        </w:rPr>
        <w:drawing>
          <wp:inline distT="0" distB="0" distL="0" distR="0" wp14:anchorId="4A6B19F2" wp14:editId="0FC46E5B">
            <wp:extent cx="5398655" cy="2186232"/>
            <wp:effectExtent l="0" t="0" r="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1147" cy="2195340"/>
                    </a:xfrm>
                    <a:prstGeom prst="rect">
                      <a:avLst/>
                    </a:prstGeom>
                    <a:noFill/>
                  </pic:spPr>
                </pic:pic>
              </a:graphicData>
            </a:graphic>
          </wp:inline>
        </w:drawing>
      </w:r>
    </w:p>
    <w:p w14:paraId="5673A398" w14:textId="77777777" w:rsidR="00E21B1E" w:rsidRPr="006338D2" w:rsidRDefault="00E21B1E" w:rsidP="00867B70">
      <w:pPr>
        <w:jc w:val="both"/>
        <w:rPr>
          <w:sz w:val="24"/>
          <w:szCs w:val="24"/>
          <w:lang w:val="en-GB"/>
        </w:rPr>
      </w:pPr>
    </w:p>
    <w:p w14:paraId="1EF9FE43" w14:textId="77777777" w:rsidR="00E21B1E" w:rsidRDefault="00867B70" w:rsidP="00867B70">
      <w:pPr>
        <w:jc w:val="both"/>
        <w:rPr>
          <w:sz w:val="24"/>
          <w:szCs w:val="24"/>
          <w:lang w:val="en-GB"/>
        </w:rPr>
      </w:pPr>
      <w:r>
        <w:rPr>
          <w:sz w:val="24"/>
          <w:szCs w:val="24"/>
          <w:lang w:val="en-GB"/>
        </w:rPr>
        <w:t xml:space="preserve">    </w:t>
      </w:r>
      <w:r w:rsidRPr="006338D2">
        <w:rPr>
          <w:sz w:val="24"/>
          <w:szCs w:val="24"/>
          <w:lang w:val="en-GB"/>
        </w:rPr>
        <w:t xml:space="preserve">THz radiation detection using </w:t>
      </w:r>
      <w:proofErr w:type="spellStart"/>
      <w:r w:rsidRPr="006338D2">
        <w:rPr>
          <w:sz w:val="24"/>
          <w:szCs w:val="24"/>
          <w:lang w:val="en-GB"/>
        </w:rPr>
        <w:t>InGaAs</w:t>
      </w:r>
      <w:proofErr w:type="spellEnd"/>
      <w:r w:rsidRPr="006338D2">
        <w:rPr>
          <w:sz w:val="24"/>
          <w:szCs w:val="24"/>
          <w:lang w:val="en-GB"/>
        </w:rPr>
        <w:t>/</w:t>
      </w:r>
      <w:proofErr w:type="spellStart"/>
      <w:r w:rsidRPr="006338D2">
        <w:rPr>
          <w:sz w:val="24"/>
          <w:szCs w:val="24"/>
          <w:lang w:val="en-GB"/>
        </w:rPr>
        <w:t>InAlAs</w:t>
      </w:r>
      <w:proofErr w:type="spellEnd"/>
      <w:r w:rsidRPr="006338D2">
        <w:rPr>
          <w:sz w:val="24"/>
          <w:szCs w:val="24"/>
          <w:lang w:val="en-GB"/>
        </w:rPr>
        <w:t xml:space="preserve"> FETs in quantizing magnetic field was studied. The photovoltaic detection signal was investigated as a function of the gate voltage and magnetic field. Oscillations analogous to the </w:t>
      </w:r>
      <w:proofErr w:type="spellStart"/>
      <w:r w:rsidRPr="006338D2">
        <w:rPr>
          <w:sz w:val="24"/>
          <w:szCs w:val="24"/>
          <w:lang w:val="en-GB"/>
        </w:rPr>
        <w:t>Shubnikov</w:t>
      </w:r>
      <w:proofErr w:type="spellEnd"/>
      <w:r w:rsidRPr="006338D2">
        <w:rPr>
          <w:sz w:val="24"/>
          <w:szCs w:val="24"/>
          <w:lang w:val="en-GB"/>
        </w:rPr>
        <w:t xml:space="preserve">-de Haas oscillations as well as their strong enhancement at the </w:t>
      </w:r>
      <w:r w:rsidRPr="006338D2">
        <w:rPr>
          <w:bCs/>
          <w:sz w:val="24"/>
          <w:szCs w:val="24"/>
          <w:lang w:val="en-GB"/>
        </w:rPr>
        <w:t xml:space="preserve">cyclotron resonance were observed. The results </w:t>
      </w:r>
      <w:r>
        <w:rPr>
          <w:bCs/>
          <w:sz w:val="24"/>
          <w:szCs w:val="24"/>
          <w:lang w:val="en-GB"/>
        </w:rPr>
        <w:t>were compared</w:t>
      </w:r>
      <w:r w:rsidRPr="006338D2">
        <w:rPr>
          <w:bCs/>
          <w:sz w:val="24"/>
          <w:szCs w:val="24"/>
          <w:lang w:val="en-GB"/>
        </w:rPr>
        <w:t xml:space="preserve"> </w:t>
      </w:r>
      <w:r>
        <w:rPr>
          <w:sz w:val="24"/>
          <w:szCs w:val="24"/>
          <w:lang w:val="en-GB"/>
        </w:rPr>
        <w:t>with</w:t>
      </w:r>
      <w:r w:rsidRPr="006338D2">
        <w:rPr>
          <w:bCs/>
          <w:sz w:val="24"/>
          <w:szCs w:val="24"/>
          <w:lang w:val="en-GB"/>
        </w:rPr>
        <w:t xml:space="preserve"> a recent theory</w:t>
      </w:r>
      <w:r w:rsidRPr="006338D2">
        <w:rPr>
          <w:sz w:val="24"/>
          <w:szCs w:val="24"/>
          <w:lang w:val="en-GB"/>
        </w:rPr>
        <w:t xml:space="preserve"> </w:t>
      </w:r>
      <w:r>
        <w:rPr>
          <w:sz w:val="24"/>
          <w:szCs w:val="24"/>
          <w:lang w:val="en-GB"/>
        </w:rPr>
        <w:t xml:space="preserve">of M. </w:t>
      </w:r>
      <w:proofErr w:type="spellStart"/>
      <w:r>
        <w:rPr>
          <w:sz w:val="24"/>
          <w:szCs w:val="24"/>
          <w:lang w:val="en-GB"/>
        </w:rPr>
        <w:t>Lifshits</w:t>
      </w:r>
      <w:proofErr w:type="spellEnd"/>
      <w:r>
        <w:rPr>
          <w:sz w:val="24"/>
          <w:szCs w:val="24"/>
          <w:lang w:val="en-GB"/>
        </w:rPr>
        <w:t xml:space="preserve"> and M. </w:t>
      </w:r>
      <w:proofErr w:type="spellStart"/>
      <w:r>
        <w:rPr>
          <w:sz w:val="24"/>
          <w:szCs w:val="24"/>
          <w:lang w:val="en-GB"/>
        </w:rPr>
        <w:t>Dyakonov</w:t>
      </w:r>
      <w:proofErr w:type="spellEnd"/>
      <w:r>
        <w:rPr>
          <w:sz w:val="24"/>
          <w:szCs w:val="24"/>
          <w:lang w:val="en-GB"/>
        </w:rPr>
        <w:t>.</w:t>
      </w:r>
      <w:r w:rsidRPr="006338D2">
        <w:rPr>
          <w:sz w:val="24"/>
          <w:szCs w:val="24"/>
          <w:lang w:val="en-GB"/>
        </w:rPr>
        <w:t xml:space="preserve"> In this theoretical work three major effects are predicted. First, pronounced </w:t>
      </w:r>
      <w:proofErr w:type="spellStart"/>
      <w:r w:rsidRPr="006338D2">
        <w:rPr>
          <w:sz w:val="24"/>
          <w:szCs w:val="24"/>
          <w:lang w:val="en-GB"/>
        </w:rPr>
        <w:t>Shubnikov</w:t>
      </w:r>
      <w:proofErr w:type="spellEnd"/>
      <w:r w:rsidRPr="006338D2">
        <w:rPr>
          <w:sz w:val="24"/>
          <w:szCs w:val="24"/>
          <w:lang w:val="en-GB"/>
        </w:rPr>
        <w:t>-de Ha</w:t>
      </w:r>
      <w:r>
        <w:rPr>
          <w:sz w:val="24"/>
          <w:szCs w:val="24"/>
          <w:lang w:val="en-GB"/>
        </w:rPr>
        <w:t>a</w:t>
      </w:r>
      <w:r w:rsidRPr="006338D2">
        <w:rPr>
          <w:sz w:val="24"/>
          <w:szCs w:val="24"/>
          <w:lang w:val="en-GB"/>
        </w:rPr>
        <w:t xml:space="preserve">s </w:t>
      </w:r>
      <w:r>
        <w:rPr>
          <w:sz w:val="24"/>
          <w:szCs w:val="24"/>
          <w:lang w:val="en-GB"/>
        </w:rPr>
        <w:t xml:space="preserve">like </w:t>
      </w:r>
      <w:r w:rsidRPr="006338D2">
        <w:rPr>
          <w:sz w:val="24"/>
          <w:szCs w:val="24"/>
          <w:lang w:val="en-GB"/>
        </w:rPr>
        <w:t xml:space="preserve">oscillations, in the FET signal </w:t>
      </w:r>
      <w:r>
        <w:rPr>
          <w:sz w:val="24"/>
          <w:szCs w:val="24"/>
          <w:lang w:val="en-GB"/>
        </w:rPr>
        <w:t xml:space="preserve">that </w:t>
      </w:r>
      <w:r w:rsidRPr="006338D2">
        <w:rPr>
          <w:sz w:val="24"/>
          <w:szCs w:val="24"/>
          <w:lang w:val="en-GB"/>
        </w:rPr>
        <w:t xml:space="preserve">enhanced in the vicinity of the cyclotron resonance. The second effect is the presence of a smooth component of the FET signal, unrelated to </w:t>
      </w:r>
      <w:proofErr w:type="spellStart"/>
      <w:r w:rsidRPr="006338D2">
        <w:rPr>
          <w:sz w:val="24"/>
          <w:szCs w:val="24"/>
          <w:lang w:val="en-GB"/>
        </w:rPr>
        <w:t>Shubnikov</w:t>
      </w:r>
      <w:proofErr w:type="spellEnd"/>
      <w:r w:rsidRPr="006338D2">
        <w:rPr>
          <w:sz w:val="24"/>
          <w:szCs w:val="24"/>
          <w:lang w:val="en-GB"/>
        </w:rPr>
        <w:t>-de Ha</w:t>
      </w:r>
      <w:r>
        <w:rPr>
          <w:sz w:val="24"/>
          <w:szCs w:val="24"/>
          <w:lang w:val="en-GB"/>
        </w:rPr>
        <w:t>a</w:t>
      </w:r>
      <w:r w:rsidRPr="006338D2">
        <w:rPr>
          <w:sz w:val="24"/>
          <w:szCs w:val="24"/>
          <w:lang w:val="en-GB"/>
        </w:rPr>
        <w:t xml:space="preserve">s oscillations. This component has also a maximum at the cyclotron resonance. Finally, they predicted also that in the gated region of the channel plasma waves can propagate only if the cyclotron resonance frequency is lower than the radiation frequency. </w:t>
      </w:r>
    </w:p>
    <w:p w14:paraId="5E3A9DA3" w14:textId="2D57DE5A" w:rsidR="00867B70" w:rsidRDefault="00867B70" w:rsidP="00867B70">
      <w:pPr>
        <w:jc w:val="both"/>
        <w:rPr>
          <w:sz w:val="24"/>
          <w:szCs w:val="24"/>
          <w:lang w:val="en-GB"/>
        </w:rPr>
      </w:pPr>
      <w:r w:rsidRPr="006338D2">
        <w:rPr>
          <w:sz w:val="24"/>
          <w:szCs w:val="24"/>
          <w:lang w:val="en-GB"/>
        </w:rPr>
        <w:t>In the opposite case the plasma wave vector becomes imaginary and thus plasma oscillations rapidly decay away from the source. These</w:t>
      </w:r>
      <w:r>
        <w:rPr>
          <w:sz w:val="24"/>
          <w:szCs w:val="24"/>
          <w:lang w:val="en-GB"/>
        </w:rPr>
        <w:t xml:space="preserve"> three </w:t>
      </w:r>
      <w:r w:rsidRPr="006338D2">
        <w:rPr>
          <w:sz w:val="24"/>
          <w:szCs w:val="24"/>
          <w:lang w:val="en-GB"/>
        </w:rPr>
        <w:t xml:space="preserve">effects </w:t>
      </w:r>
      <w:r>
        <w:rPr>
          <w:sz w:val="24"/>
          <w:szCs w:val="24"/>
          <w:lang w:val="en-GB"/>
        </w:rPr>
        <w:t>were theoretically expected</w:t>
      </w:r>
      <w:r w:rsidRPr="006338D2">
        <w:rPr>
          <w:sz w:val="24"/>
          <w:szCs w:val="24"/>
          <w:lang w:val="en-GB"/>
        </w:rPr>
        <w:t xml:space="preserve"> in the </w:t>
      </w:r>
      <w:proofErr w:type="spellStart"/>
      <w:r w:rsidRPr="006338D2">
        <w:rPr>
          <w:sz w:val="24"/>
          <w:szCs w:val="24"/>
          <w:lang w:val="en-GB"/>
        </w:rPr>
        <w:t>photoresponse</w:t>
      </w:r>
      <w:proofErr w:type="spellEnd"/>
      <w:r w:rsidRPr="006338D2">
        <w:rPr>
          <w:sz w:val="24"/>
          <w:szCs w:val="24"/>
          <w:lang w:val="en-GB"/>
        </w:rPr>
        <w:t xml:space="preserve"> under the magnetic field. </w:t>
      </w:r>
    </w:p>
    <w:p w14:paraId="09BE6809" w14:textId="77777777" w:rsidR="00867B70" w:rsidRDefault="00867B70" w:rsidP="00867B70">
      <w:pPr>
        <w:jc w:val="both"/>
        <w:rPr>
          <w:sz w:val="24"/>
          <w:szCs w:val="24"/>
          <w:lang w:val="en-GB"/>
        </w:rPr>
      </w:pPr>
    </w:p>
    <w:p w14:paraId="68A9D15F" w14:textId="779C0277" w:rsidR="00867B70" w:rsidRDefault="00867B70" w:rsidP="00867B70">
      <w:pPr>
        <w:jc w:val="both"/>
        <w:rPr>
          <w:sz w:val="24"/>
          <w:szCs w:val="24"/>
          <w:lang w:val="en-GB"/>
        </w:rPr>
      </w:pPr>
      <w:r>
        <w:rPr>
          <w:noProof/>
          <w:sz w:val="24"/>
          <w:szCs w:val="24"/>
          <w:lang w:val="en-US" w:eastAsia="en-US"/>
        </w:rPr>
        <w:drawing>
          <wp:inline distT="0" distB="0" distL="0" distR="0" wp14:anchorId="6C5C6D79" wp14:editId="30E0B039">
            <wp:extent cx="4914900" cy="511492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l="-22856"/>
                    <a:stretch>
                      <a:fillRect/>
                    </a:stretch>
                  </pic:blipFill>
                  <pic:spPr bwMode="auto">
                    <a:xfrm>
                      <a:off x="0" y="0"/>
                      <a:ext cx="4914900" cy="5114925"/>
                    </a:xfrm>
                    <a:prstGeom prst="rect">
                      <a:avLst/>
                    </a:prstGeom>
                    <a:noFill/>
                  </pic:spPr>
                </pic:pic>
              </a:graphicData>
            </a:graphic>
          </wp:inline>
        </w:drawing>
      </w:r>
    </w:p>
    <w:p w14:paraId="37177CED" w14:textId="77777777" w:rsidR="00E21B1E" w:rsidRPr="006E6EBB" w:rsidRDefault="00E21B1E" w:rsidP="00867B70">
      <w:pPr>
        <w:jc w:val="both"/>
        <w:rPr>
          <w:sz w:val="24"/>
          <w:szCs w:val="24"/>
          <w:lang w:val="en-GB"/>
        </w:rPr>
      </w:pPr>
    </w:p>
    <w:p w14:paraId="55D21AE1" w14:textId="1B2066F1" w:rsidR="00867B70" w:rsidRDefault="00867B70" w:rsidP="00867B70">
      <w:pPr>
        <w:jc w:val="both"/>
        <w:rPr>
          <w:b/>
          <w:i/>
          <w:sz w:val="24"/>
          <w:szCs w:val="24"/>
          <w:lang w:val="en-GB"/>
        </w:rPr>
      </w:pPr>
      <w:r w:rsidRPr="006338D2">
        <w:rPr>
          <w:sz w:val="24"/>
          <w:szCs w:val="24"/>
          <w:lang w:val="en-GB"/>
        </w:rPr>
        <w:tab/>
        <w:t xml:space="preserve">Figure </w:t>
      </w:r>
      <w:r>
        <w:rPr>
          <w:sz w:val="24"/>
          <w:szCs w:val="24"/>
          <w:lang w:val="en-GB"/>
        </w:rPr>
        <w:t>above</w:t>
      </w:r>
      <w:r w:rsidRPr="006338D2">
        <w:rPr>
          <w:sz w:val="24"/>
          <w:szCs w:val="24"/>
          <w:lang w:val="en-GB"/>
        </w:rPr>
        <w:t xml:space="preserve"> (top panels) shows FET signal as a function of the magnetic field for relatively high and low electron density. </w:t>
      </w:r>
      <w:r>
        <w:rPr>
          <w:sz w:val="24"/>
          <w:szCs w:val="24"/>
          <w:lang w:val="en-GB"/>
        </w:rPr>
        <w:t xml:space="preserve">The x scale of figures is magnetic field in unities of the cyclotron magnetic field (for 2.5 THz). </w:t>
      </w:r>
      <w:r w:rsidRPr="006338D2">
        <w:rPr>
          <w:sz w:val="24"/>
          <w:szCs w:val="24"/>
          <w:lang w:val="en-GB"/>
        </w:rPr>
        <w:t>The experiments show an oscillatory character of the signal. Its periodicity versus 1/</w:t>
      </w:r>
      <w:r w:rsidRPr="006338D2">
        <w:rPr>
          <w:i/>
          <w:iCs/>
          <w:sz w:val="24"/>
          <w:szCs w:val="24"/>
          <w:lang w:val="en-GB"/>
        </w:rPr>
        <w:t>B</w:t>
      </w:r>
      <w:r w:rsidRPr="006338D2">
        <w:rPr>
          <w:sz w:val="24"/>
          <w:szCs w:val="24"/>
          <w:lang w:val="en-GB"/>
        </w:rPr>
        <w:t xml:space="preserve"> clearly indicates that oscillations are related to the coincidence of the Fermi level with density of states maxima of the Landau levels.</w:t>
      </w:r>
      <w:r>
        <w:rPr>
          <w:sz w:val="24"/>
          <w:szCs w:val="24"/>
          <w:lang w:val="en-GB"/>
        </w:rPr>
        <w:t xml:space="preserve"> The enhancement of the signal in the vicinity of the cyclotron resonance condition is also visible for the lower concentration sample. One can clearly see damping of the plasma waves above cyclotron resonance field (x&gt;1) in agreement with a general physical picture.  </w:t>
      </w:r>
      <w:r w:rsidRPr="00A03DC3">
        <w:rPr>
          <w:b/>
          <w:i/>
          <w:sz w:val="24"/>
          <w:szCs w:val="24"/>
          <w:lang w:val="en-GB"/>
        </w:rPr>
        <w:t>This is probably most spectacular demonstration of the plasma wave</w:t>
      </w:r>
      <w:r>
        <w:rPr>
          <w:b/>
          <w:i/>
          <w:sz w:val="24"/>
          <w:szCs w:val="24"/>
          <w:lang w:val="en-GB"/>
        </w:rPr>
        <w:t xml:space="preserve">s </w:t>
      </w:r>
      <w:r w:rsidRPr="00A03DC3">
        <w:rPr>
          <w:b/>
          <w:i/>
          <w:sz w:val="24"/>
          <w:szCs w:val="24"/>
          <w:lang w:val="en-GB"/>
        </w:rPr>
        <w:t>propagation</w:t>
      </w:r>
      <w:r>
        <w:rPr>
          <w:b/>
          <w:i/>
          <w:sz w:val="24"/>
          <w:szCs w:val="24"/>
          <w:lang w:val="en-GB"/>
        </w:rPr>
        <w:t xml:space="preserve"> and damping </w:t>
      </w:r>
      <w:r w:rsidRPr="00A03DC3">
        <w:rPr>
          <w:b/>
          <w:i/>
          <w:sz w:val="24"/>
          <w:szCs w:val="24"/>
          <w:lang w:val="en-GB"/>
        </w:rPr>
        <w:t>in two</w:t>
      </w:r>
      <w:r>
        <w:rPr>
          <w:b/>
          <w:i/>
          <w:sz w:val="24"/>
          <w:szCs w:val="24"/>
          <w:lang w:val="en-GB"/>
        </w:rPr>
        <w:t xml:space="preserve"> </w:t>
      </w:r>
      <w:r w:rsidRPr="00A03DC3">
        <w:rPr>
          <w:b/>
          <w:i/>
          <w:sz w:val="24"/>
          <w:szCs w:val="24"/>
          <w:lang w:val="en-GB"/>
        </w:rPr>
        <w:t>dimensional systems.</w:t>
      </w:r>
      <w:r>
        <w:rPr>
          <w:b/>
          <w:i/>
          <w:sz w:val="24"/>
          <w:szCs w:val="24"/>
          <w:lang w:val="en-GB"/>
        </w:rPr>
        <w:t xml:space="preserve"> </w:t>
      </w:r>
    </w:p>
    <w:p w14:paraId="4519F308" w14:textId="77777777" w:rsidR="00E21B1E" w:rsidRDefault="00E21B1E" w:rsidP="00867B70">
      <w:pPr>
        <w:jc w:val="both"/>
        <w:rPr>
          <w:sz w:val="24"/>
          <w:szCs w:val="24"/>
          <w:lang w:val="en-GB"/>
        </w:rPr>
      </w:pPr>
    </w:p>
    <w:p w14:paraId="25CB53E6" w14:textId="77777777" w:rsidR="00FF0D54" w:rsidRDefault="00FF0D54" w:rsidP="00867B70">
      <w:pPr>
        <w:jc w:val="both"/>
        <w:rPr>
          <w:sz w:val="24"/>
          <w:szCs w:val="24"/>
          <w:lang w:val="en-GB"/>
        </w:rPr>
      </w:pPr>
    </w:p>
    <w:p w14:paraId="785DFCC1" w14:textId="045E6A63" w:rsidR="00867B70" w:rsidRDefault="00FF0D54" w:rsidP="00867B70">
      <w:pPr>
        <w:jc w:val="both"/>
        <w:rPr>
          <w:sz w:val="24"/>
          <w:szCs w:val="24"/>
          <w:lang w:val="en-GB"/>
        </w:rPr>
      </w:pPr>
      <w:r>
        <w:rPr>
          <w:sz w:val="24"/>
          <w:szCs w:val="24"/>
          <w:lang w:val="en-GB"/>
        </w:rPr>
        <w:tab/>
      </w:r>
      <w:r w:rsidR="00867B70">
        <w:rPr>
          <w:sz w:val="24"/>
          <w:szCs w:val="24"/>
          <w:lang w:val="en-GB"/>
        </w:rPr>
        <w:t xml:space="preserve">However…… lower panels </w:t>
      </w:r>
      <w:r w:rsidR="00867B70" w:rsidRPr="006338D2">
        <w:rPr>
          <w:sz w:val="24"/>
          <w:szCs w:val="24"/>
          <w:lang w:val="en-GB"/>
        </w:rPr>
        <w:t xml:space="preserve">show calculations of the FET signal, </w:t>
      </w:r>
      <w:r w:rsidR="00867B70" w:rsidRPr="001323BF">
        <w:rPr>
          <w:b/>
          <w:sz w:val="24"/>
          <w:szCs w:val="24"/>
          <w:lang w:val="en-GB"/>
        </w:rPr>
        <w:t xml:space="preserve">using </w:t>
      </w:r>
      <w:r w:rsidR="00867B70">
        <w:rPr>
          <w:b/>
          <w:sz w:val="24"/>
          <w:szCs w:val="24"/>
          <w:lang w:val="en-GB"/>
        </w:rPr>
        <w:t xml:space="preserve">theory artificially limited </w:t>
      </w:r>
      <w:r w:rsidR="00867B70" w:rsidRPr="001323BF">
        <w:rPr>
          <w:b/>
          <w:sz w:val="24"/>
          <w:szCs w:val="24"/>
          <w:lang w:val="en-GB"/>
        </w:rPr>
        <w:t xml:space="preserve">only </w:t>
      </w:r>
      <w:r w:rsidR="00867B70">
        <w:rPr>
          <w:b/>
          <w:sz w:val="24"/>
          <w:szCs w:val="24"/>
          <w:lang w:val="en-GB"/>
        </w:rPr>
        <w:t xml:space="preserve">to </w:t>
      </w:r>
      <w:r w:rsidR="00867B70" w:rsidRPr="001323BF">
        <w:rPr>
          <w:b/>
          <w:sz w:val="24"/>
          <w:szCs w:val="24"/>
          <w:lang w:val="en-GB"/>
        </w:rPr>
        <w:t>the oscillating</w:t>
      </w:r>
      <w:r w:rsidR="00867B70" w:rsidRPr="001323BF">
        <w:rPr>
          <w:b/>
          <w:sz w:val="24"/>
          <w:szCs w:val="24"/>
          <w:lang w:val="en-US"/>
        </w:rPr>
        <w:t xml:space="preserve"> part</w:t>
      </w:r>
      <w:r w:rsidR="00867B70">
        <w:rPr>
          <w:sz w:val="24"/>
          <w:szCs w:val="24"/>
          <w:lang w:val="en-US"/>
        </w:rPr>
        <w:t>!!!.</w:t>
      </w:r>
      <w:r w:rsidR="00867B70" w:rsidRPr="006338D2">
        <w:rPr>
          <w:sz w:val="24"/>
          <w:szCs w:val="24"/>
          <w:lang w:val="en-GB"/>
        </w:rPr>
        <w:t xml:space="preserve"> </w:t>
      </w:r>
      <w:r w:rsidR="00867B70">
        <w:rPr>
          <w:sz w:val="24"/>
          <w:szCs w:val="24"/>
          <w:lang w:val="en-GB"/>
        </w:rPr>
        <w:t>Such simplified</w:t>
      </w:r>
      <w:r w:rsidR="00867B70" w:rsidRPr="006338D2">
        <w:rPr>
          <w:sz w:val="24"/>
          <w:szCs w:val="24"/>
          <w:lang w:val="en-GB"/>
        </w:rPr>
        <w:t xml:space="preserve"> theory describes correctly an influence of </w:t>
      </w:r>
      <w:proofErr w:type="spellStart"/>
      <w:r w:rsidR="00867B70" w:rsidRPr="006338D2">
        <w:rPr>
          <w:sz w:val="24"/>
          <w:szCs w:val="24"/>
          <w:lang w:val="en-GB"/>
        </w:rPr>
        <w:t>Shubnikov</w:t>
      </w:r>
      <w:proofErr w:type="spellEnd"/>
      <w:r w:rsidR="00867B70" w:rsidRPr="006338D2">
        <w:rPr>
          <w:sz w:val="24"/>
          <w:szCs w:val="24"/>
          <w:lang w:val="en-GB"/>
        </w:rPr>
        <w:t>-de Ha</w:t>
      </w:r>
      <w:r w:rsidR="00867B70">
        <w:rPr>
          <w:sz w:val="24"/>
          <w:szCs w:val="24"/>
          <w:lang w:val="en-GB"/>
        </w:rPr>
        <w:t>a</w:t>
      </w:r>
      <w:r w:rsidR="00867B70" w:rsidRPr="006338D2">
        <w:rPr>
          <w:sz w:val="24"/>
          <w:szCs w:val="24"/>
          <w:lang w:val="en-GB"/>
        </w:rPr>
        <w:t xml:space="preserve">s effects on the </w:t>
      </w:r>
      <w:proofErr w:type="spellStart"/>
      <w:r w:rsidR="00867B70" w:rsidRPr="006338D2">
        <w:rPr>
          <w:sz w:val="24"/>
          <w:szCs w:val="24"/>
          <w:lang w:val="en-GB"/>
        </w:rPr>
        <w:t>photoresponse</w:t>
      </w:r>
      <w:proofErr w:type="spellEnd"/>
      <w:r w:rsidR="00867B70" w:rsidRPr="006338D2">
        <w:rPr>
          <w:sz w:val="24"/>
          <w:szCs w:val="24"/>
          <w:lang w:val="en-GB"/>
        </w:rPr>
        <w:t xml:space="preserve"> as well as the plasma wave damping in the post cyclotron resonance region. </w:t>
      </w:r>
    </w:p>
    <w:p w14:paraId="5F0C74A0" w14:textId="7BE301C7" w:rsidR="007B10AA" w:rsidRDefault="007B10AA" w:rsidP="00867B70">
      <w:pPr>
        <w:jc w:val="both"/>
        <w:rPr>
          <w:sz w:val="24"/>
          <w:szCs w:val="24"/>
          <w:lang w:val="en-GB"/>
        </w:rPr>
      </w:pPr>
    </w:p>
    <w:p w14:paraId="20907CBD" w14:textId="6DC993D7" w:rsidR="00867B70" w:rsidRDefault="00867B70" w:rsidP="00867B70">
      <w:pPr>
        <w:jc w:val="both"/>
        <w:rPr>
          <w:b/>
          <w:sz w:val="28"/>
          <w:szCs w:val="28"/>
          <w:lang w:val="en-GB"/>
        </w:rPr>
      </w:pPr>
      <w:r w:rsidRPr="00B37B1D">
        <w:rPr>
          <w:b/>
          <w:sz w:val="28"/>
          <w:szCs w:val="28"/>
          <w:lang w:val="en-GB"/>
        </w:rPr>
        <w:t xml:space="preserve">3.3. </w:t>
      </w:r>
      <w:r>
        <w:rPr>
          <w:b/>
          <w:sz w:val="28"/>
          <w:szCs w:val="28"/>
          <w:lang w:val="en-GB"/>
        </w:rPr>
        <w:t xml:space="preserve">Research in the </w:t>
      </w:r>
      <w:r w:rsidRPr="00B37B1D">
        <w:rPr>
          <w:b/>
          <w:sz w:val="28"/>
          <w:szCs w:val="28"/>
          <w:lang w:val="en-GB"/>
        </w:rPr>
        <w:t>Applied Physics</w:t>
      </w:r>
    </w:p>
    <w:p w14:paraId="620E2B03" w14:textId="77777777" w:rsidR="00867B70" w:rsidRPr="00B37B1D" w:rsidRDefault="00867B70" w:rsidP="00867B70">
      <w:pPr>
        <w:jc w:val="both"/>
        <w:rPr>
          <w:b/>
          <w:sz w:val="28"/>
          <w:szCs w:val="28"/>
          <w:lang w:val="en-GB"/>
        </w:rPr>
      </w:pPr>
    </w:p>
    <w:p w14:paraId="5494EF73" w14:textId="77777777" w:rsidR="00867B70" w:rsidRDefault="00867B70" w:rsidP="00867B70">
      <w:pPr>
        <w:jc w:val="both"/>
        <w:rPr>
          <w:sz w:val="24"/>
          <w:szCs w:val="24"/>
          <w:lang w:val="en-GB"/>
        </w:rPr>
      </w:pPr>
      <w:r w:rsidRPr="005163E5">
        <w:rPr>
          <w:sz w:val="24"/>
          <w:szCs w:val="24"/>
          <w:lang w:val="en-GB"/>
        </w:rPr>
        <w:t xml:space="preserve">Independently of my interest in the </w:t>
      </w:r>
      <w:r>
        <w:rPr>
          <w:sz w:val="24"/>
          <w:szCs w:val="24"/>
          <w:lang w:val="en-GB"/>
        </w:rPr>
        <w:t>B</w:t>
      </w:r>
      <w:r w:rsidRPr="005163E5">
        <w:rPr>
          <w:sz w:val="24"/>
          <w:szCs w:val="24"/>
          <w:lang w:val="en-GB"/>
        </w:rPr>
        <w:t xml:space="preserve">asic </w:t>
      </w:r>
      <w:r>
        <w:rPr>
          <w:sz w:val="24"/>
          <w:szCs w:val="24"/>
          <w:lang w:val="en-GB"/>
        </w:rPr>
        <w:t>P</w:t>
      </w:r>
      <w:r w:rsidRPr="005163E5">
        <w:rPr>
          <w:sz w:val="24"/>
          <w:szCs w:val="24"/>
          <w:lang w:val="en-GB"/>
        </w:rPr>
        <w:t>hysics – I had also an important activity concerning applications of the results of my research. This led to many collaborations</w:t>
      </w:r>
      <w:r>
        <w:rPr>
          <w:sz w:val="24"/>
          <w:szCs w:val="24"/>
          <w:lang w:val="en-GB"/>
        </w:rPr>
        <w:t xml:space="preserve"> and </w:t>
      </w:r>
      <w:r w:rsidRPr="005163E5">
        <w:rPr>
          <w:sz w:val="24"/>
          <w:szCs w:val="24"/>
          <w:lang w:val="en-GB"/>
        </w:rPr>
        <w:t>contacts with industrial partners. They can be presented in 3 groups</w:t>
      </w:r>
      <w:r>
        <w:rPr>
          <w:sz w:val="24"/>
          <w:szCs w:val="24"/>
          <w:lang w:val="en-GB"/>
        </w:rPr>
        <w:t>:</w:t>
      </w:r>
    </w:p>
    <w:p w14:paraId="70B2F50D" w14:textId="694FD3EF" w:rsidR="00867B70" w:rsidRPr="007B10AA" w:rsidRDefault="00867B70" w:rsidP="007B10AA">
      <w:pPr>
        <w:pStyle w:val="Akapitzlist"/>
        <w:numPr>
          <w:ilvl w:val="0"/>
          <w:numId w:val="1"/>
        </w:numPr>
        <w:jc w:val="both"/>
        <w:rPr>
          <w:b/>
          <w:i/>
          <w:sz w:val="24"/>
          <w:szCs w:val="24"/>
          <w:lang w:val="en-GB"/>
        </w:rPr>
      </w:pPr>
      <w:r w:rsidRPr="007B10AA">
        <w:rPr>
          <w:b/>
          <w:i/>
          <w:sz w:val="24"/>
          <w:szCs w:val="24"/>
          <w:lang w:val="en-GB"/>
        </w:rPr>
        <w:t>Optical sensor:</w:t>
      </w:r>
      <w:r w:rsidR="007B10AA" w:rsidRPr="007B10AA">
        <w:rPr>
          <w:b/>
          <w:i/>
          <w:sz w:val="24"/>
          <w:szCs w:val="24"/>
          <w:lang w:val="en-GB"/>
        </w:rPr>
        <w:t xml:space="preserve"> </w:t>
      </w:r>
      <w:r w:rsidRPr="007B10AA">
        <w:rPr>
          <w:b/>
          <w:i/>
          <w:sz w:val="24"/>
          <w:szCs w:val="24"/>
          <w:lang w:val="en-GB"/>
        </w:rPr>
        <w:t>Quantum well based infrared sensors for gas detection – with Schlumberger</w:t>
      </w:r>
      <w:r w:rsidR="00E21B1E">
        <w:rPr>
          <w:b/>
          <w:i/>
          <w:sz w:val="24"/>
          <w:szCs w:val="24"/>
          <w:lang w:val="en-GB"/>
        </w:rPr>
        <w:t>.</w:t>
      </w:r>
    </w:p>
    <w:p w14:paraId="1C6FF19B" w14:textId="3D76452D" w:rsidR="00867B70" w:rsidRPr="007B10AA" w:rsidRDefault="00867B70" w:rsidP="007B10AA">
      <w:pPr>
        <w:pStyle w:val="Akapitzlist"/>
        <w:numPr>
          <w:ilvl w:val="0"/>
          <w:numId w:val="1"/>
        </w:numPr>
        <w:jc w:val="both"/>
        <w:rPr>
          <w:b/>
          <w:i/>
          <w:sz w:val="24"/>
          <w:szCs w:val="24"/>
          <w:lang w:val="en-GB"/>
        </w:rPr>
      </w:pPr>
      <w:proofErr w:type="spellStart"/>
      <w:r w:rsidRPr="007B10AA">
        <w:rPr>
          <w:b/>
          <w:i/>
          <w:sz w:val="24"/>
          <w:szCs w:val="24"/>
          <w:lang w:val="en-GB"/>
        </w:rPr>
        <w:t>Nanotransistors</w:t>
      </w:r>
      <w:proofErr w:type="spellEnd"/>
      <w:r w:rsidRPr="007B10AA">
        <w:rPr>
          <w:b/>
          <w:i/>
          <w:sz w:val="24"/>
          <w:szCs w:val="24"/>
          <w:lang w:val="en-GB"/>
        </w:rPr>
        <w:t>- physical/versus technological limits</w:t>
      </w:r>
      <w:r w:rsidR="00E21B1E">
        <w:rPr>
          <w:b/>
          <w:i/>
          <w:sz w:val="24"/>
          <w:szCs w:val="24"/>
          <w:lang w:val="en-GB"/>
        </w:rPr>
        <w:t>.</w:t>
      </w:r>
    </w:p>
    <w:p w14:paraId="0D9480C8" w14:textId="0F8D5EB0" w:rsidR="00867B70" w:rsidRPr="007B10AA" w:rsidRDefault="00867B70" w:rsidP="007B10AA">
      <w:pPr>
        <w:pStyle w:val="Akapitzlist"/>
        <w:numPr>
          <w:ilvl w:val="0"/>
          <w:numId w:val="1"/>
        </w:numPr>
        <w:jc w:val="both"/>
        <w:rPr>
          <w:b/>
          <w:i/>
          <w:sz w:val="24"/>
          <w:szCs w:val="24"/>
          <w:lang w:val="en-GB"/>
        </w:rPr>
      </w:pPr>
      <w:r w:rsidRPr="007B10AA">
        <w:rPr>
          <w:b/>
          <w:i/>
          <w:sz w:val="24"/>
          <w:szCs w:val="24"/>
          <w:lang w:val="en-GB"/>
        </w:rPr>
        <w:t>Terahertz  detection and imaging by Field Effect Transistors</w:t>
      </w:r>
      <w:r w:rsidR="00E21B1E">
        <w:rPr>
          <w:b/>
          <w:i/>
          <w:sz w:val="24"/>
          <w:szCs w:val="24"/>
          <w:lang w:val="en-GB"/>
        </w:rPr>
        <w:t>.</w:t>
      </w:r>
    </w:p>
    <w:p w14:paraId="151D3859" w14:textId="77777777" w:rsidR="00867B70" w:rsidRPr="005163E5" w:rsidRDefault="00867B70" w:rsidP="00867B70">
      <w:pPr>
        <w:jc w:val="both"/>
        <w:rPr>
          <w:sz w:val="24"/>
          <w:szCs w:val="24"/>
          <w:lang w:val="en-GB"/>
        </w:rPr>
      </w:pPr>
    </w:p>
    <w:p w14:paraId="1D0770F2" w14:textId="77777777" w:rsidR="00867B70" w:rsidRPr="005163E5" w:rsidRDefault="00867B70" w:rsidP="00867B70">
      <w:pPr>
        <w:jc w:val="both"/>
        <w:rPr>
          <w:sz w:val="24"/>
          <w:szCs w:val="24"/>
          <w:lang w:val="en-GB"/>
        </w:rPr>
      </w:pPr>
    </w:p>
    <w:p w14:paraId="4184B9BF" w14:textId="25701316" w:rsidR="00867B70" w:rsidRPr="00005C89" w:rsidRDefault="00867B70" w:rsidP="00867B70">
      <w:pPr>
        <w:jc w:val="both"/>
        <w:rPr>
          <w:b/>
          <w:i/>
          <w:sz w:val="26"/>
          <w:szCs w:val="26"/>
          <w:lang w:val="en-GB"/>
        </w:rPr>
      </w:pPr>
      <w:r w:rsidRPr="00005C89">
        <w:rPr>
          <w:b/>
          <w:i/>
          <w:sz w:val="26"/>
          <w:szCs w:val="26"/>
          <w:lang w:val="en-GB"/>
        </w:rPr>
        <w:t>3.3.1. Optical sensors:</w:t>
      </w:r>
      <w:r w:rsidR="007B10AA">
        <w:rPr>
          <w:b/>
          <w:i/>
          <w:sz w:val="26"/>
          <w:szCs w:val="26"/>
          <w:lang w:val="en-GB"/>
        </w:rPr>
        <w:t xml:space="preserve"> </w:t>
      </w:r>
      <w:r w:rsidRPr="00005C89">
        <w:rPr>
          <w:b/>
          <w:i/>
          <w:sz w:val="26"/>
          <w:szCs w:val="26"/>
          <w:lang w:val="en-GB"/>
        </w:rPr>
        <w:t>Quantum well based infra</w:t>
      </w:r>
      <w:r>
        <w:rPr>
          <w:b/>
          <w:i/>
          <w:sz w:val="26"/>
          <w:szCs w:val="26"/>
          <w:lang w:val="en-GB"/>
        </w:rPr>
        <w:t>r</w:t>
      </w:r>
      <w:r w:rsidRPr="00005C89">
        <w:rPr>
          <w:b/>
          <w:i/>
          <w:sz w:val="26"/>
          <w:szCs w:val="26"/>
          <w:lang w:val="en-GB"/>
        </w:rPr>
        <w:t>ed sensors for gas detection – with Schlumberger</w:t>
      </w:r>
      <w:r w:rsidR="007B10AA">
        <w:rPr>
          <w:b/>
          <w:i/>
          <w:sz w:val="26"/>
          <w:szCs w:val="26"/>
          <w:lang w:val="en-GB"/>
        </w:rPr>
        <w:t>.</w:t>
      </w:r>
    </w:p>
    <w:p w14:paraId="1BD6B951" w14:textId="77777777" w:rsidR="00867B70" w:rsidRDefault="00867B70" w:rsidP="00867B70">
      <w:pPr>
        <w:jc w:val="both"/>
        <w:rPr>
          <w:sz w:val="24"/>
          <w:szCs w:val="24"/>
          <w:lang w:val="en-GB"/>
        </w:rPr>
      </w:pPr>
    </w:p>
    <w:p w14:paraId="1790259B" w14:textId="1AA1F4C2" w:rsidR="00867B70" w:rsidRPr="005163E5" w:rsidRDefault="00867B70" w:rsidP="00867B70">
      <w:pPr>
        <w:jc w:val="both"/>
        <w:rPr>
          <w:sz w:val="24"/>
          <w:szCs w:val="24"/>
          <w:lang w:val="en-GB"/>
        </w:rPr>
      </w:pPr>
      <w:r w:rsidRPr="005163E5">
        <w:rPr>
          <w:sz w:val="24"/>
          <w:szCs w:val="24"/>
          <w:lang w:val="en-GB"/>
        </w:rPr>
        <w:t xml:space="preserve">This was my first contact with industrial partner – </w:t>
      </w:r>
      <w:r w:rsidRPr="005163E5">
        <w:rPr>
          <w:b/>
          <w:sz w:val="24"/>
          <w:szCs w:val="24"/>
          <w:lang w:val="en-GB"/>
        </w:rPr>
        <w:t>Schlumberger</w:t>
      </w:r>
      <w:r w:rsidRPr="005163E5">
        <w:rPr>
          <w:sz w:val="24"/>
          <w:szCs w:val="24"/>
          <w:lang w:val="en-GB"/>
        </w:rPr>
        <w:t xml:space="preserve"> </w:t>
      </w:r>
      <w:r w:rsidR="007B10AA">
        <w:rPr>
          <w:sz w:val="24"/>
          <w:szCs w:val="24"/>
          <w:lang w:val="en-GB"/>
        </w:rPr>
        <w:t xml:space="preserve">– that </w:t>
      </w:r>
      <w:r w:rsidRPr="005163E5">
        <w:rPr>
          <w:sz w:val="24"/>
          <w:szCs w:val="24"/>
          <w:lang w:val="en-GB"/>
        </w:rPr>
        <w:t>wanted to develop the semiconductor based se</w:t>
      </w:r>
      <w:r>
        <w:rPr>
          <w:sz w:val="24"/>
          <w:szCs w:val="24"/>
          <w:lang w:val="en-GB"/>
        </w:rPr>
        <w:t>ns</w:t>
      </w:r>
      <w:r w:rsidRPr="005163E5">
        <w:rPr>
          <w:sz w:val="24"/>
          <w:szCs w:val="24"/>
          <w:lang w:val="en-GB"/>
        </w:rPr>
        <w:t>or that could allow for measurements of the quality of the gas delivered to the customers. To this purpose one should determine the ration of the methane, et</w:t>
      </w:r>
      <w:r>
        <w:rPr>
          <w:sz w:val="24"/>
          <w:szCs w:val="24"/>
          <w:lang w:val="en-GB"/>
        </w:rPr>
        <w:t>h</w:t>
      </w:r>
      <w:r w:rsidRPr="005163E5">
        <w:rPr>
          <w:sz w:val="24"/>
          <w:szCs w:val="24"/>
          <w:lang w:val="en-GB"/>
        </w:rPr>
        <w:t>an</w:t>
      </w:r>
      <w:r>
        <w:rPr>
          <w:sz w:val="24"/>
          <w:szCs w:val="24"/>
          <w:lang w:val="en-GB"/>
        </w:rPr>
        <w:t>e</w:t>
      </w:r>
      <w:r w:rsidRPr="005163E5">
        <w:rPr>
          <w:sz w:val="24"/>
          <w:szCs w:val="24"/>
          <w:lang w:val="en-GB"/>
        </w:rPr>
        <w:t xml:space="preserve"> and other gases. Using our knowledge of the physics of GaAs/</w:t>
      </w:r>
      <w:proofErr w:type="spellStart"/>
      <w:r w:rsidRPr="005163E5">
        <w:rPr>
          <w:sz w:val="24"/>
          <w:szCs w:val="24"/>
          <w:lang w:val="en-GB"/>
        </w:rPr>
        <w:t>AlGaAs</w:t>
      </w:r>
      <w:proofErr w:type="spellEnd"/>
      <w:r w:rsidRPr="005163E5">
        <w:rPr>
          <w:sz w:val="24"/>
          <w:szCs w:val="24"/>
          <w:lang w:val="en-GB"/>
        </w:rPr>
        <w:t xml:space="preserve"> quantum wells we proposed, fabricated and tested the semiconductor based sensors – working as the electrically modulated notch filters. This a few years project was realized in the frame of the industry supported Ph</w:t>
      </w:r>
      <w:r w:rsidR="007B10AA">
        <w:rPr>
          <w:sz w:val="24"/>
          <w:szCs w:val="24"/>
          <w:lang w:val="en-GB"/>
        </w:rPr>
        <w:t>.</w:t>
      </w:r>
      <w:r w:rsidRPr="005163E5">
        <w:rPr>
          <w:sz w:val="24"/>
          <w:szCs w:val="24"/>
          <w:lang w:val="en-GB"/>
        </w:rPr>
        <w:t>D</w:t>
      </w:r>
      <w:r w:rsidR="007B10AA">
        <w:rPr>
          <w:sz w:val="24"/>
          <w:szCs w:val="24"/>
          <w:lang w:val="en-GB"/>
        </w:rPr>
        <w:t>.</w:t>
      </w:r>
      <w:r w:rsidRPr="005163E5">
        <w:rPr>
          <w:sz w:val="24"/>
          <w:szCs w:val="24"/>
          <w:lang w:val="en-GB"/>
        </w:rPr>
        <w:t xml:space="preserve"> thesis of H. </w:t>
      </w:r>
      <w:proofErr w:type="spellStart"/>
      <w:r w:rsidRPr="005163E5">
        <w:rPr>
          <w:sz w:val="24"/>
          <w:szCs w:val="24"/>
          <w:lang w:val="en-GB"/>
        </w:rPr>
        <w:t>Alause</w:t>
      </w:r>
      <w:proofErr w:type="spellEnd"/>
      <w:r w:rsidRPr="005163E5">
        <w:rPr>
          <w:sz w:val="24"/>
          <w:szCs w:val="24"/>
          <w:lang w:val="en-GB"/>
        </w:rPr>
        <w:t xml:space="preserve"> and was finalized by an international patent.  </w:t>
      </w:r>
    </w:p>
    <w:p w14:paraId="0FFF623C" w14:textId="77777777" w:rsidR="00867B70" w:rsidRPr="00863368" w:rsidRDefault="00867B70" w:rsidP="00867B70">
      <w:pPr>
        <w:jc w:val="both"/>
        <w:rPr>
          <w:b/>
          <w:i/>
          <w:sz w:val="24"/>
          <w:szCs w:val="24"/>
          <w:lang w:val="en-GB"/>
        </w:rPr>
      </w:pPr>
      <w:r>
        <w:rPr>
          <w:b/>
          <w:i/>
          <w:noProof/>
          <w:sz w:val="24"/>
          <w:szCs w:val="24"/>
          <w:lang w:val="en-US" w:eastAsia="en-US"/>
        </w:rPr>
        <w:drawing>
          <wp:inline distT="0" distB="0" distL="0" distR="0" wp14:anchorId="36D53886" wp14:editId="2CE640E7">
            <wp:extent cx="5646420" cy="4034155"/>
            <wp:effectExtent l="0" t="0" r="0"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l="-6465"/>
                    <a:stretch>
                      <a:fillRect/>
                    </a:stretch>
                  </pic:blipFill>
                  <pic:spPr bwMode="auto">
                    <a:xfrm>
                      <a:off x="0" y="0"/>
                      <a:ext cx="5646420" cy="4034155"/>
                    </a:xfrm>
                    <a:prstGeom prst="rect">
                      <a:avLst/>
                    </a:prstGeom>
                    <a:noFill/>
                  </pic:spPr>
                </pic:pic>
              </a:graphicData>
            </a:graphic>
          </wp:inline>
        </w:drawing>
      </w:r>
    </w:p>
    <w:p w14:paraId="536850BE" w14:textId="36825AA8" w:rsidR="00867B70" w:rsidRDefault="00867B70" w:rsidP="00867B70">
      <w:pPr>
        <w:jc w:val="both"/>
        <w:rPr>
          <w:b/>
          <w:i/>
          <w:sz w:val="24"/>
          <w:szCs w:val="24"/>
          <w:lang w:val="en-GB"/>
        </w:rPr>
      </w:pPr>
    </w:p>
    <w:p w14:paraId="63EE64A9" w14:textId="52378094" w:rsidR="00867B70" w:rsidRDefault="00867B70" w:rsidP="00867B70">
      <w:pPr>
        <w:jc w:val="both"/>
        <w:rPr>
          <w:b/>
          <w:i/>
          <w:sz w:val="26"/>
          <w:szCs w:val="26"/>
          <w:lang w:val="en-GB"/>
        </w:rPr>
      </w:pPr>
      <w:r w:rsidRPr="00005C89">
        <w:rPr>
          <w:b/>
          <w:i/>
          <w:sz w:val="26"/>
          <w:szCs w:val="26"/>
          <w:lang w:val="en-GB"/>
        </w:rPr>
        <w:t xml:space="preserve">3.3.2. </w:t>
      </w:r>
      <w:proofErr w:type="spellStart"/>
      <w:r w:rsidRPr="00005C89">
        <w:rPr>
          <w:b/>
          <w:i/>
          <w:sz w:val="26"/>
          <w:szCs w:val="26"/>
          <w:lang w:val="en-GB"/>
        </w:rPr>
        <w:t>Nanotransistors</w:t>
      </w:r>
      <w:proofErr w:type="spellEnd"/>
      <w:r w:rsidRPr="00005C89">
        <w:rPr>
          <w:b/>
          <w:i/>
          <w:sz w:val="26"/>
          <w:szCs w:val="26"/>
          <w:lang w:val="en-GB"/>
        </w:rPr>
        <w:t>- physical/versus technological limits</w:t>
      </w:r>
      <w:r w:rsidR="007B10AA">
        <w:rPr>
          <w:b/>
          <w:i/>
          <w:sz w:val="26"/>
          <w:szCs w:val="26"/>
          <w:lang w:val="en-GB"/>
        </w:rPr>
        <w:t>.</w:t>
      </w:r>
      <w:r w:rsidRPr="00005C89">
        <w:rPr>
          <w:b/>
          <w:i/>
          <w:sz w:val="26"/>
          <w:szCs w:val="26"/>
          <w:lang w:val="en-GB"/>
        </w:rPr>
        <w:t xml:space="preserve"> </w:t>
      </w:r>
    </w:p>
    <w:p w14:paraId="4B9886DA" w14:textId="77777777" w:rsidR="00867B70" w:rsidRPr="00005C89" w:rsidRDefault="00867B70" w:rsidP="00867B70">
      <w:pPr>
        <w:jc w:val="both"/>
        <w:rPr>
          <w:b/>
          <w:i/>
          <w:sz w:val="26"/>
          <w:szCs w:val="26"/>
          <w:lang w:val="en-GB"/>
        </w:rPr>
      </w:pPr>
    </w:p>
    <w:p w14:paraId="357A42C5" w14:textId="2FD7B435" w:rsidR="00867B70" w:rsidRDefault="00867B70" w:rsidP="00867B70">
      <w:pPr>
        <w:jc w:val="both"/>
        <w:rPr>
          <w:sz w:val="24"/>
          <w:szCs w:val="24"/>
          <w:lang w:val="en-GB"/>
        </w:rPr>
      </w:pPr>
      <w:r w:rsidRPr="005163E5">
        <w:rPr>
          <w:sz w:val="24"/>
          <w:szCs w:val="24"/>
          <w:lang w:val="en-GB"/>
        </w:rPr>
        <w:t>Pushing the transistor to the higher power and higher frequency operation leads the industry to search of the new materials like Nitrides miniaturization. Physicist</w:t>
      </w:r>
      <w:r>
        <w:rPr>
          <w:sz w:val="24"/>
          <w:szCs w:val="24"/>
          <w:lang w:val="en-GB"/>
        </w:rPr>
        <w:t>s</w:t>
      </w:r>
      <w:r w:rsidRPr="005163E5">
        <w:rPr>
          <w:sz w:val="24"/>
          <w:szCs w:val="24"/>
          <w:lang w:val="en-GB"/>
        </w:rPr>
        <w:t xml:space="preserve"> have an important role in determination what are the physical and what are only technological limits. Two examples of collaboration can be given. They concern high power </w:t>
      </w:r>
      <w:proofErr w:type="spellStart"/>
      <w:r w:rsidRPr="005163E5">
        <w:rPr>
          <w:sz w:val="24"/>
          <w:szCs w:val="24"/>
          <w:lang w:val="en-GB"/>
        </w:rPr>
        <w:t>GaN</w:t>
      </w:r>
      <w:proofErr w:type="spellEnd"/>
      <w:r w:rsidRPr="005163E5">
        <w:rPr>
          <w:sz w:val="24"/>
          <w:szCs w:val="24"/>
          <w:lang w:val="en-GB"/>
        </w:rPr>
        <w:t xml:space="preserve"> based HEMTS and ultimately short Si – MOSFETs.</w:t>
      </w:r>
    </w:p>
    <w:p w14:paraId="01291D6A" w14:textId="77777777" w:rsidR="000C77ED" w:rsidRPr="005163E5" w:rsidRDefault="000C77ED" w:rsidP="00867B70">
      <w:pPr>
        <w:jc w:val="both"/>
        <w:rPr>
          <w:sz w:val="24"/>
          <w:szCs w:val="24"/>
          <w:lang w:val="en-GB"/>
        </w:rPr>
      </w:pPr>
    </w:p>
    <w:p w14:paraId="2E6056C9" w14:textId="77777777" w:rsidR="00867B70" w:rsidRDefault="00867B70" w:rsidP="00867B70">
      <w:pPr>
        <w:jc w:val="both"/>
        <w:rPr>
          <w:sz w:val="24"/>
          <w:szCs w:val="24"/>
          <w:lang w:val="en-GB"/>
        </w:rPr>
      </w:pPr>
      <w:r w:rsidRPr="005163E5">
        <w:rPr>
          <w:sz w:val="24"/>
          <w:szCs w:val="24"/>
          <w:lang w:val="en-GB"/>
        </w:rPr>
        <w:t xml:space="preserve">The </w:t>
      </w:r>
      <w:r>
        <w:rPr>
          <w:i/>
          <w:sz w:val="24"/>
          <w:szCs w:val="24"/>
          <w:lang w:val="en-GB"/>
        </w:rPr>
        <w:t>B</w:t>
      </w:r>
      <w:r w:rsidRPr="00CF6184">
        <w:rPr>
          <w:i/>
          <w:sz w:val="24"/>
          <w:szCs w:val="24"/>
          <w:lang w:val="en-GB"/>
        </w:rPr>
        <w:t xml:space="preserve">asic </w:t>
      </w:r>
      <w:r>
        <w:rPr>
          <w:i/>
          <w:sz w:val="24"/>
          <w:szCs w:val="24"/>
          <w:lang w:val="en-GB"/>
        </w:rPr>
        <w:t>P</w:t>
      </w:r>
      <w:r w:rsidRPr="00CF6184">
        <w:rPr>
          <w:i/>
          <w:sz w:val="24"/>
          <w:szCs w:val="24"/>
          <w:lang w:val="en-GB"/>
        </w:rPr>
        <w:t>hysics</w:t>
      </w:r>
      <w:r w:rsidRPr="005163E5">
        <w:rPr>
          <w:sz w:val="24"/>
          <w:szCs w:val="24"/>
          <w:lang w:val="en-GB"/>
        </w:rPr>
        <w:t xml:space="preserve"> research on the </w:t>
      </w:r>
      <w:proofErr w:type="spellStart"/>
      <w:r w:rsidRPr="005163E5">
        <w:rPr>
          <w:sz w:val="24"/>
          <w:szCs w:val="24"/>
          <w:lang w:val="en-GB"/>
        </w:rPr>
        <w:t>GaN</w:t>
      </w:r>
      <w:proofErr w:type="spellEnd"/>
      <w:r w:rsidRPr="005163E5">
        <w:rPr>
          <w:sz w:val="24"/>
          <w:szCs w:val="24"/>
          <w:lang w:val="en-GB"/>
        </w:rPr>
        <w:t>/</w:t>
      </w:r>
      <w:proofErr w:type="spellStart"/>
      <w:r w:rsidRPr="005163E5">
        <w:rPr>
          <w:sz w:val="24"/>
          <w:szCs w:val="24"/>
          <w:lang w:val="en-GB"/>
        </w:rPr>
        <w:t>AlGaN</w:t>
      </w:r>
      <w:proofErr w:type="spellEnd"/>
      <w:r w:rsidRPr="005163E5">
        <w:rPr>
          <w:sz w:val="24"/>
          <w:szCs w:val="24"/>
          <w:lang w:val="en-GB"/>
        </w:rPr>
        <w:t xml:space="preserve"> heterojunctions mentioned above was followed by the studies of the High Electron Mobility transistors. By comparing of the technology based on the Sapphire, </w:t>
      </w:r>
      <w:proofErr w:type="spellStart"/>
      <w:r w:rsidRPr="005163E5">
        <w:rPr>
          <w:sz w:val="24"/>
          <w:szCs w:val="24"/>
          <w:lang w:val="en-GB"/>
        </w:rPr>
        <w:t>SiC</w:t>
      </w:r>
      <w:proofErr w:type="spellEnd"/>
      <w:r w:rsidRPr="005163E5">
        <w:rPr>
          <w:sz w:val="24"/>
          <w:szCs w:val="24"/>
          <w:lang w:val="en-GB"/>
        </w:rPr>
        <w:t xml:space="preserve"> and bulk </w:t>
      </w:r>
      <w:proofErr w:type="spellStart"/>
      <w:r w:rsidRPr="005163E5">
        <w:rPr>
          <w:sz w:val="24"/>
          <w:szCs w:val="24"/>
          <w:lang w:val="en-GB"/>
        </w:rPr>
        <w:t>GaN</w:t>
      </w:r>
      <w:proofErr w:type="spellEnd"/>
      <w:r w:rsidRPr="005163E5">
        <w:rPr>
          <w:sz w:val="24"/>
          <w:szCs w:val="24"/>
          <w:lang w:val="en-GB"/>
        </w:rPr>
        <w:t xml:space="preserve"> substrates – we were able to determine the role of the dislocations in the high and cryogenic temperatures. </w:t>
      </w:r>
    </w:p>
    <w:p w14:paraId="40EE20FB" w14:textId="77777777" w:rsidR="00867B70" w:rsidRPr="00C87C1F" w:rsidRDefault="00867B70" w:rsidP="00867B70">
      <w:pPr>
        <w:jc w:val="both"/>
        <w:rPr>
          <w:sz w:val="24"/>
          <w:szCs w:val="24"/>
          <w:lang w:val="en-GB"/>
        </w:rPr>
      </w:pPr>
      <w:r>
        <w:rPr>
          <w:noProof/>
          <w:sz w:val="24"/>
          <w:szCs w:val="24"/>
          <w:lang w:val="en-US" w:eastAsia="en-US"/>
        </w:rPr>
        <w:drawing>
          <wp:inline distT="0" distB="0" distL="0" distR="0" wp14:anchorId="185497B1" wp14:editId="004C1681">
            <wp:extent cx="6134100" cy="461137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l="-8054" b="2980"/>
                    <a:stretch>
                      <a:fillRect/>
                    </a:stretch>
                  </pic:blipFill>
                  <pic:spPr bwMode="auto">
                    <a:xfrm>
                      <a:off x="0" y="0"/>
                      <a:ext cx="6134100" cy="4611370"/>
                    </a:xfrm>
                    <a:prstGeom prst="rect">
                      <a:avLst/>
                    </a:prstGeom>
                    <a:noFill/>
                  </pic:spPr>
                </pic:pic>
              </a:graphicData>
            </a:graphic>
          </wp:inline>
        </w:drawing>
      </w:r>
    </w:p>
    <w:p w14:paraId="0A740D5C" w14:textId="77777777" w:rsidR="00867B70" w:rsidRPr="00817404" w:rsidRDefault="00867B70" w:rsidP="00867B70">
      <w:pPr>
        <w:jc w:val="both"/>
        <w:rPr>
          <w:sz w:val="24"/>
          <w:szCs w:val="24"/>
          <w:lang w:val="en-GB"/>
        </w:rPr>
      </w:pPr>
      <w:r>
        <w:rPr>
          <w:noProof/>
          <w:sz w:val="24"/>
          <w:szCs w:val="24"/>
          <w:lang w:val="en-US" w:eastAsia="en-US"/>
        </w:rPr>
        <mc:AlternateContent>
          <mc:Choice Requires="wps">
            <w:drawing>
              <wp:anchor distT="0" distB="0" distL="114300" distR="114300" simplePos="0" relativeHeight="251662336" behindDoc="0" locked="0" layoutInCell="1" allowOverlap="1" wp14:anchorId="020804FF" wp14:editId="08B44B9C">
                <wp:simplePos x="0" y="0"/>
                <wp:positionH relativeFrom="column">
                  <wp:posOffset>3086100</wp:posOffset>
                </wp:positionH>
                <wp:positionV relativeFrom="paragraph">
                  <wp:posOffset>1600835</wp:posOffset>
                </wp:positionV>
                <wp:extent cx="2743200" cy="419100"/>
                <wp:effectExtent l="6350" t="11430" r="12700" b="762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19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536E6" id="Rectangle 20" o:spid="_x0000_s1026" style="position:absolute;margin-left:243pt;margin-top:126.05pt;width:3in;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" strokecolor="white"/>
            </w:pict>
          </mc:Fallback>
        </mc:AlternateContent>
      </w:r>
      <w:r>
        <w:rPr>
          <w:noProof/>
          <w:sz w:val="24"/>
          <w:szCs w:val="24"/>
          <w:lang w:val="en-US" w:eastAsia="en-US"/>
        </w:rPr>
        <w:drawing>
          <wp:inline distT="0" distB="0" distL="0" distR="0" wp14:anchorId="07C55E87" wp14:editId="39C823D8">
            <wp:extent cx="5829300" cy="19431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l="-4054" t="4781" r="677" b="13945"/>
                    <a:stretch>
                      <a:fillRect/>
                    </a:stretch>
                  </pic:blipFill>
                  <pic:spPr bwMode="auto">
                    <a:xfrm>
                      <a:off x="0" y="0"/>
                      <a:ext cx="5829300" cy="1943100"/>
                    </a:xfrm>
                    <a:prstGeom prst="rect">
                      <a:avLst/>
                    </a:prstGeom>
                    <a:noFill/>
                  </pic:spPr>
                </pic:pic>
              </a:graphicData>
            </a:graphic>
          </wp:inline>
        </w:drawing>
      </w:r>
    </w:p>
    <w:p w14:paraId="21314389" w14:textId="77777777" w:rsidR="00867B70" w:rsidRDefault="00867B70" w:rsidP="00867B70">
      <w:pPr>
        <w:jc w:val="both"/>
        <w:rPr>
          <w:sz w:val="24"/>
          <w:szCs w:val="24"/>
          <w:lang w:val="en-GB"/>
        </w:rPr>
      </w:pPr>
    </w:p>
    <w:p w14:paraId="79F8B2B0" w14:textId="5F9CB0DF" w:rsidR="00867B70" w:rsidRPr="007B3478" w:rsidRDefault="00867B70" w:rsidP="00867B70">
      <w:pPr>
        <w:jc w:val="both"/>
        <w:rPr>
          <w:sz w:val="24"/>
          <w:szCs w:val="24"/>
          <w:lang w:val="en-GB"/>
        </w:rPr>
      </w:pPr>
      <w:r>
        <w:rPr>
          <w:sz w:val="24"/>
          <w:szCs w:val="24"/>
          <w:lang w:val="en-GB"/>
        </w:rPr>
        <w:t xml:space="preserve">    By comparing the devices on </w:t>
      </w:r>
      <w:proofErr w:type="spellStart"/>
      <w:r>
        <w:rPr>
          <w:sz w:val="24"/>
          <w:szCs w:val="24"/>
          <w:lang w:val="en-GB"/>
        </w:rPr>
        <w:t>GaN</w:t>
      </w:r>
      <w:proofErr w:type="spellEnd"/>
      <w:r>
        <w:rPr>
          <w:sz w:val="24"/>
          <w:szCs w:val="24"/>
          <w:lang w:val="en-GB"/>
        </w:rPr>
        <w:t xml:space="preserve"> bulk substrates, </w:t>
      </w:r>
      <w:proofErr w:type="spellStart"/>
      <w:r>
        <w:rPr>
          <w:sz w:val="24"/>
          <w:szCs w:val="24"/>
          <w:lang w:val="en-GB"/>
        </w:rPr>
        <w:t>SiC</w:t>
      </w:r>
      <w:proofErr w:type="spellEnd"/>
      <w:r>
        <w:rPr>
          <w:sz w:val="24"/>
          <w:szCs w:val="24"/>
          <w:lang w:val="en-GB"/>
        </w:rPr>
        <w:t xml:space="preserve"> substrates and Sapphire substrates we were able to state that </w:t>
      </w:r>
      <w:r w:rsidRPr="005163E5">
        <w:rPr>
          <w:sz w:val="24"/>
          <w:szCs w:val="24"/>
          <w:lang w:val="en-GB"/>
        </w:rPr>
        <w:t>that for density below 10</w:t>
      </w:r>
      <w:r w:rsidRPr="005163E5">
        <w:rPr>
          <w:sz w:val="24"/>
          <w:szCs w:val="24"/>
          <w:vertAlign w:val="superscript"/>
          <w:lang w:val="en-GB"/>
        </w:rPr>
        <w:t>8</w:t>
      </w:r>
      <w:r w:rsidRPr="005163E5">
        <w:rPr>
          <w:sz w:val="24"/>
          <w:szCs w:val="24"/>
          <w:lang w:val="en-GB"/>
        </w:rPr>
        <w:t>/cm</w:t>
      </w:r>
      <w:r w:rsidRPr="005163E5">
        <w:rPr>
          <w:sz w:val="24"/>
          <w:szCs w:val="24"/>
          <w:vertAlign w:val="superscript"/>
          <w:lang w:val="en-GB"/>
        </w:rPr>
        <w:t>2</w:t>
      </w:r>
      <w:r w:rsidRPr="005163E5">
        <w:rPr>
          <w:sz w:val="24"/>
          <w:szCs w:val="24"/>
          <w:lang w:val="en-GB"/>
        </w:rPr>
        <w:t xml:space="preserve"> the dislocations do not influence the room temperature transistor parameters. </w:t>
      </w:r>
      <w:r>
        <w:rPr>
          <w:sz w:val="24"/>
          <w:szCs w:val="24"/>
          <w:lang w:val="en-GB"/>
        </w:rPr>
        <w:t xml:space="preserve">We could also clearly show that </w:t>
      </w:r>
      <w:proofErr w:type="spellStart"/>
      <w:r>
        <w:rPr>
          <w:sz w:val="24"/>
          <w:szCs w:val="24"/>
          <w:lang w:val="en-GB"/>
        </w:rPr>
        <w:t>GaN</w:t>
      </w:r>
      <w:proofErr w:type="spellEnd"/>
      <w:r>
        <w:rPr>
          <w:sz w:val="24"/>
          <w:szCs w:val="24"/>
          <w:lang w:val="en-GB"/>
        </w:rPr>
        <w:t xml:space="preserve"> bulk based devices as having smallest number of dislocations are most stable – no gate leakage current – up to elevated temperatures ~300°C– see figure. </w:t>
      </w:r>
      <w:r w:rsidRPr="005163E5">
        <w:rPr>
          <w:sz w:val="24"/>
          <w:szCs w:val="24"/>
          <w:lang w:val="en-GB"/>
        </w:rPr>
        <w:t xml:space="preserve">The research on </w:t>
      </w:r>
      <w:proofErr w:type="spellStart"/>
      <w:r w:rsidRPr="005163E5">
        <w:rPr>
          <w:sz w:val="24"/>
          <w:szCs w:val="24"/>
          <w:lang w:val="en-GB"/>
        </w:rPr>
        <w:t>GaN</w:t>
      </w:r>
      <w:proofErr w:type="spellEnd"/>
      <w:r w:rsidRPr="005163E5">
        <w:rPr>
          <w:sz w:val="24"/>
          <w:szCs w:val="24"/>
          <w:lang w:val="en-GB"/>
        </w:rPr>
        <w:t>/</w:t>
      </w:r>
      <w:proofErr w:type="spellStart"/>
      <w:r w:rsidRPr="005163E5">
        <w:rPr>
          <w:sz w:val="24"/>
          <w:szCs w:val="24"/>
          <w:lang w:val="en-GB"/>
        </w:rPr>
        <w:t>AlGaN</w:t>
      </w:r>
      <w:proofErr w:type="spellEnd"/>
      <w:r w:rsidRPr="005163E5">
        <w:rPr>
          <w:sz w:val="24"/>
          <w:szCs w:val="24"/>
          <w:lang w:val="en-GB"/>
        </w:rPr>
        <w:t xml:space="preserve"> heterojunctions involved industrial partners </w:t>
      </w:r>
      <w:r w:rsidRPr="005163E5">
        <w:rPr>
          <w:b/>
          <w:sz w:val="24"/>
          <w:szCs w:val="24"/>
          <w:lang w:val="en-GB"/>
        </w:rPr>
        <w:t>APA – Optics and SET South Caroline</w:t>
      </w:r>
      <w:r w:rsidR="00E21B1E">
        <w:rPr>
          <w:b/>
          <w:sz w:val="24"/>
          <w:szCs w:val="24"/>
          <w:lang w:val="en-GB"/>
        </w:rPr>
        <w:t xml:space="preserve"> (</w:t>
      </w:r>
      <w:r w:rsidRPr="005163E5">
        <w:rPr>
          <w:b/>
          <w:sz w:val="24"/>
          <w:szCs w:val="24"/>
          <w:lang w:val="en-GB"/>
        </w:rPr>
        <w:t>USA</w:t>
      </w:r>
      <w:r w:rsidR="00E21B1E">
        <w:rPr>
          <w:b/>
          <w:sz w:val="24"/>
          <w:szCs w:val="24"/>
          <w:lang w:val="en-GB"/>
        </w:rPr>
        <w:t>)</w:t>
      </w:r>
      <w:r w:rsidRPr="005163E5">
        <w:rPr>
          <w:b/>
          <w:sz w:val="24"/>
          <w:szCs w:val="24"/>
          <w:lang w:val="en-GB"/>
        </w:rPr>
        <w:t xml:space="preserve">, </w:t>
      </w:r>
      <w:proofErr w:type="spellStart"/>
      <w:r w:rsidRPr="005163E5">
        <w:rPr>
          <w:b/>
          <w:sz w:val="24"/>
          <w:szCs w:val="24"/>
          <w:lang w:val="en-GB"/>
        </w:rPr>
        <w:t>T</w:t>
      </w:r>
      <w:r w:rsidR="00E21B1E">
        <w:rPr>
          <w:b/>
          <w:sz w:val="24"/>
          <w:szCs w:val="24"/>
          <w:lang w:val="en-GB"/>
        </w:rPr>
        <w:t>op</w:t>
      </w:r>
      <w:r w:rsidRPr="005163E5">
        <w:rPr>
          <w:b/>
          <w:sz w:val="24"/>
          <w:szCs w:val="24"/>
          <w:lang w:val="en-GB"/>
        </w:rPr>
        <w:t>G</w:t>
      </w:r>
      <w:r w:rsidR="00E21B1E">
        <w:rPr>
          <w:b/>
          <w:sz w:val="24"/>
          <w:szCs w:val="24"/>
          <w:lang w:val="en-GB"/>
        </w:rPr>
        <w:t>a</w:t>
      </w:r>
      <w:r w:rsidRPr="005163E5">
        <w:rPr>
          <w:b/>
          <w:sz w:val="24"/>
          <w:szCs w:val="24"/>
          <w:lang w:val="en-GB"/>
        </w:rPr>
        <w:t>N</w:t>
      </w:r>
      <w:proofErr w:type="spellEnd"/>
      <w:r w:rsidRPr="005163E5">
        <w:rPr>
          <w:b/>
          <w:sz w:val="24"/>
          <w:szCs w:val="24"/>
          <w:lang w:val="en-GB"/>
        </w:rPr>
        <w:t xml:space="preserve"> Warsaw</w:t>
      </w:r>
      <w:r w:rsidR="00E21B1E">
        <w:rPr>
          <w:b/>
          <w:sz w:val="24"/>
          <w:szCs w:val="24"/>
          <w:lang w:val="en-GB"/>
        </w:rPr>
        <w:t xml:space="preserve"> (</w:t>
      </w:r>
      <w:r w:rsidRPr="005163E5">
        <w:rPr>
          <w:b/>
          <w:sz w:val="24"/>
          <w:szCs w:val="24"/>
          <w:lang w:val="en-GB"/>
        </w:rPr>
        <w:t>Poland</w:t>
      </w:r>
      <w:r w:rsidR="00E21B1E">
        <w:rPr>
          <w:b/>
          <w:sz w:val="24"/>
          <w:szCs w:val="24"/>
          <w:lang w:val="en-GB"/>
        </w:rPr>
        <w:t>)</w:t>
      </w:r>
      <w:r w:rsidRPr="005163E5">
        <w:rPr>
          <w:b/>
          <w:sz w:val="24"/>
          <w:szCs w:val="24"/>
          <w:lang w:val="en-GB"/>
        </w:rPr>
        <w:t xml:space="preserve"> and is continued wit</w:t>
      </w:r>
      <w:r>
        <w:rPr>
          <w:b/>
          <w:sz w:val="24"/>
          <w:szCs w:val="24"/>
          <w:lang w:val="en-GB"/>
        </w:rPr>
        <w:t>h</w:t>
      </w:r>
      <w:r w:rsidRPr="005163E5">
        <w:rPr>
          <w:b/>
          <w:sz w:val="24"/>
          <w:szCs w:val="24"/>
          <w:lang w:val="en-GB"/>
        </w:rPr>
        <w:t xml:space="preserve"> III-V Labs.</w:t>
      </w:r>
    </w:p>
    <w:p w14:paraId="54EBF48F" w14:textId="34ACCC6F" w:rsidR="00867B70" w:rsidRPr="005163E5" w:rsidRDefault="00867B70" w:rsidP="00867B70">
      <w:pPr>
        <w:jc w:val="both"/>
        <w:rPr>
          <w:sz w:val="24"/>
          <w:szCs w:val="24"/>
          <w:lang w:val="en-GB"/>
        </w:rPr>
      </w:pPr>
      <w:r>
        <w:rPr>
          <w:sz w:val="24"/>
          <w:szCs w:val="24"/>
          <w:lang w:val="en-GB"/>
        </w:rPr>
        <w:t xml:space="preserve">    </w:t>
      </w:r>
      <w:r w:rsidRPr="005163E5">
        <w:rPr>
          <w:sz w:val="24"/>
          <w:szCs w:val="24"/>
          <w:lang w:val="en-GB"/>
        </w:rPr>
        <w:t xml:space="preserve">Another example of </w:t>
      </w:r>
      <w:r w:rsidRPr="00AB5EE9">
        <w:rPr>
          <w:i/>
          <w:sz w:val="24"/>
          <w:szCs w:val="24"/>
          <w:lang w:val="en-GB"/>
        </w:rPr>
        <w:t>Applied Physics</w:t>
      </w:r>
      <w:r w:rsidRPr="005163E5">
        <w:rPr>
          <w:sz w:val="24"/>
          <w:szCs w:val="24"/>
          <w:lang w:val="en-GB"/>
        </w:rPr>
        <w:t xml:space="preserve"> research concerns the ultimately short Si </w:t>
      </w:r>
      <w:proofErr w:type="spellStart"/>
      <w:r w:rsidRPr="005163E5">
        <w:rPr>
          <w:sz w:val="24"/>
          <w:szCs w:val="24"/>
          <w:lang w:val="en-GB"/>
        </w:rPr>
        <w:t>nanotransistors</w:t>
      </w:r>
      <w:proofErr w:type="spellEnd"/>
      <w:r w:rsidRPr="005163E5">
        <w:rPr>
          <w:sz w:val="24"/>
          <w:szCs w:val="24"/>
          <w:lang w:val="en-GB"/>
        </w:rPr>
        <w:t xml:space="preserve">. For this extremely short </w:t>
      </w:r>
      <w:proofErr w:type="spellStart"/>
      <w:r w:rsidRPr="005163E5">
        <w:rPr>
          <w:sz w:val="24"/>
          <w:szCs w:val="24"/>
          <w:lang w:val="en-GB"/>
        </w:rPr>
        <w:t>nanotransistors</w:t>
      </w:r>
      <w:proofErr w:type="spellEnd"/>
      <w:r w:rsidRPr="005163E5">
        <w:rPr>
          <w:sz w:val="24"/>
          <w:szCs w:val="24"/>
          <w:lang w:val="en-GB"/>
        </w:rPr>
        <w:t xml:space="preserve"> the traditional methods of carrier mobility determination do not work correctly. We proposed mobility determination based on the geometrical magnetoresistance method. In fact the geometry of the transi</w:t>
      </w:r>
      <w:r>
        <w:rPr>
          <w:sz w:val="24"/>
          <w:szCs w:val="24"/>
          <w:lang w:val="en-GB"/>
        </w:rPr>
        <w:t>s</w:t>
      </w:r>
      <w:r w:rsidRPr="005163E5">
        <w:rPr>
          <w:sz w:val="24"/>
          <w:szCs w:val="24"/>
          <w:lang w:val="en-GB"/>
        </w:rPr>
        <w:t xml:space="preserve">tor – very wide and short channel – leads to magnetoresistance changing like µB squared. This way we were able to analyse with our Industrial partner </w:t>
      </w:r>
      <w:r w:rsidRPr="005163E5">
        <w:rPr>
          <w:b/>
          <w:sz w:val="24"/>
          <w:szCs w:val="24"/>
          <w:lang w:val="en-GB"/>
        </w:rPr>
        <w:t>STMicroelectronics</w:t>
      </w:r>
      <w:r w:rsidRPr="005163E5">
        <w:rPr>
          <w:sz w:val="24"/>
          <w:szCs w:val="24"/>
          <w:lang w:val="en-GB"/>
        </w:rPr>
        <w:t xml:space="preserve"> different technologies of </w:t>
      </w:r>
      <w:proofErr w:type="spellStart"/>
      <w:r w:rsidRPr="005163E5">
        <w:rPr>
          <w:sz w:val="24"/>
          <w:szCs w:val="24"/>
          <w:lang w:val="en-GB"/>
        </w:rPr>
        <w:t>nanotransistors</w:t>
      </w:r>
      <w:proofErr w:type="spellEnd"/>
      <w:r w:rsidRPr="005163E5">
        <w:rPr>
          <w:sz w:val="24"/>
          <w:szCs w:val="24"/>
          <w:lang w:val="en-GB"/>
        </w:rPr>
        <w:t xml:space="preserve"> and determined relative role of the doping, strain and ballistic effects in final transistor performances.</w:t>
      </w:r>
    </w:p>
    <w:p w14:paraId="456DC5BE" w14:textId="77777777" w:rsidR="00FF0D54" w:rsidRDefault="00FF0D54" w:rsidP="00867B70">
      <w:pPr>
        <w:jc w:val="both"/>
        <w:rPr>
          <w:sz w:val="24"/>
          <w:szCs w:val="24"/>
          <w:lang w:val="en-GB"/>
        </w:rPr>
      </w:pPr>
    </w:p>
    <w:p w14:paraId="7B11FE11" w14:textId="0D75A650" w:rsidR="00867B70" w:rsidRDefault="00FF0D54" w:rsidP="00867B70">
      <w:pPr>
        <w:jc w:val="both"/>
        <w:rPr>
          <w:sz w:val="24"/>
          <w:szCs w:val="24"/>
          <w:lang w:val="en-GB"/>
        </w:rPr>
      </w:pPr>
      <w:r>
        <w:rPr>
          <w:sz w:val="24"/>
          <w:szCs w:val="24"/>
          <w:lang w:val="en-GB"/>
        </w:rPr>
        <w:tab/>
      </w:r>
      <w:r w:rsidR="00867B70">
        <w:rPr>
          <w:sz w:val="24"/>
          <w:szCs w:val="24"/>
          <w:lang w:val="en-GB"/>
        </w:rPr>
        <w:t xml:space="preserve">We have made </w:t>
      </w:r>
      <w:r w:rsidR="007B10AA">
        <w:rPr>
          <w:sz w:val="24"/>
          <w:szCs w:val="24"/>
          <w:lang w:val="en-GB"/>
        </w:rPr>
        <w:t xml:space="preserve">the </w:t>
      </w:r>
      <w:r w:rsidR="00867B70">
        <w:rPr>
          <w:sz w:val="24"/>
          <w:szCs w:val="24"/>
          <w:lang w:val="en-GB"/>
        </w:rPr>
        <w:t>f</w:t>
      </w:r>
      <w:r w:rsidR="00867B70" w:rsidRPr="005163E5">
        <w:rPr>
          <w:sz w:val="24"/>
          <w:szCs w:val="24"/>
          <w:lang w:val="en-GB"/>
        </w:rPr>
        <w:t xml:space="preserve">irst </w:t>
      </w:r>
      <w:r w:rsidR="00867B70">
        <w:rPr>
          <w:sz w:val="24"/>
          <w:szCs w:val="24"/>
          <w:lang w:val="en-GB"/>
        </w:rPr>
        <w:t xml:space="preserve">experimental </w:t>
      </w:r>
      <w:r w:rsidR="00867B70" w:rsidRPr="005163E5">
        <w:rPr>
          <w:sz w:val="24"/>
          <w:szCs w:val="24"/>
          <w:lang w:val="en-GB"/>
        </w:rPr>
        <w:t xml:space="preserve">demonstration of the ballistic limitations of the Si </w:t>
      </w:r>
      <w:proofErr w:type="spellStart"/>
      <w:r w:rsidR="00867B70" w:rsidRPr="005163E5">
        <w:rPr>
          <w:sz w:val="24"/>
          <w:szCs w:val="24"/>
          <w:lang w:val="en-GB"/>
        </w:rPr>
        <w:t>nanotransistors</w:t>
      </w:r>
      <w:proofErr w:type="spellEnd"/>
      <w:r w:rsidR="00867B70" w:rsidRPr="005163E5">
        <w:rPr>
          <w:sz w:val="24"/>
          <w:szCs w:val="24"/>
          <w:lang w:val="en-GB"/>
        </w:rPr>
        <w:t xml:space="preserve"> of sub</w:t>
      </w:r>
      <w:r w:rsidR="00867B70">
        <w:rPr>
          <w:sz w:val="24"/>
          <w:szCs w:val="24"/>
          <w:lang w:val="en-GB"/>
        </w:rPr>
        <w:t>-</w:t>
      </w:r>
      <w:r w:rsidR="00867B70" w:rsidRPr="005163E5">
        <w:rPr>
          <w:sz w:val="24"/>
          <w:szCs w:val="24"/>
          <w:lang w:val="en-GB"/>
        </w:rPr>
        <w:t xml:space="preserve">100nm technology. According to the theoretical expectation in ultimately short Si MOSFETs - below 100nm- part of the electrons become ballistic even at room temperature. This phenomenon can lead to the fact that the conductivity of the channel is not increasing linearly with the decreasing of the channel length, as usually expected in the diffusive transport case, but can saturate (become channel length independent). </w:t>
      </w:r>
    </w:p>
    <w:p w14:paraId="757A0F05" w14:textId="77777777" w:rsidR="00A42B7A" w:rsidRDefault="00A42B7A" w:rsidP="00867B70">
      <w:pPr>
        <w:jc w:val="both"/>
        <w:rPr>
          <w:sz w:val="24"/>
          <w:szCs w:val="24"/>
          <w:lang w:val="en-GB"/>
        </w:rPr>
      </w:pPr>
    </w:p>
    <w:p w14:paraId="69917AC9" w14:textId="77777777" w:rsidR="00E21B1E" w:rsidRDefault="00E21B1E" w:rsidP="00867B70">
      <w:pPr>
        <w:jc w:val="both"/>
        <w:rPr>
          <w:sz w:val="24"/>
          <w:szCs w:val="24"/>
          <w:lang w:val="en-GB"/>
        </w:rPr>
      </w:pPr>
    </w:p>
    <w:p w14:paraId="7C4CD67F" w14:textId="669F295A" w:rsidR="00867B70" w:rsidRDefault="00867B70" w:rsidP="00867B70">
      <w:pPr>
        <w:jc w:val="both"/>
        <w:rPr>
          <w:sz w:val="24"/>
          <w:szCs w:val="24"/>
          <w:lang w:val="en-GB"/>
        </w:rPr>
      </w:pPr>
      <w:r>
        <w:rPr>
          <w:noProof/>
          <w:sz w:val="24"/>
          <w:szCs w:val="24"/>
          <w:lang w:val="en-US" w:eastAsia="en-US"/>
        </w:rPr>
        <w:drawing>
          <wp:inline distT="0" distB="0" distL="0" distR="0" wp14:anchorId="4E13D98A" wp14:editId="6A8D70FA">
            <wp:extent cx="5983605" cy="2967355"/>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83605" cy="2967355"/>
                    </a:xfrm>
                    <a:prstGeom prst="rect">
                      <a:avLst/>
                    </a:prstGeom>
                    <a:noFill/>
                  </pic:spPr>
                </pic:pic>
              </a:graphicData>
            </a:graphic>
          </wp:inline>
        </w:drawing>
      </w:r>
    </w:p>
    <w:p w14:paraId="03024953" w14:textId="77777777" w:rsidR="00A42B7A" w:rsidRPr="00DA0EFA" w:rsidRDefault="00A42B7A" w:rsidP="00867B70">
      <w:pPr>
        <w:jc w:val="both"/>
        <w:rPr>
          <w:sz w:val="24"/>
          <w:szCs w:val="24"/>
          <w:lang w:val="en-GB"/>
        </w:rPr>
      </w:pPr>
    </w:p>
    <w:p w14:paraId="2ACDBDF3" w14:textId="77777777" w:rsidR="00867B70" w:rsidRPr="002D53B8" w:rsidRDefault="00867B70" w:rsidP="00867B70">
      <w:pPr>
        <w:jc w:val="both"/>
        <w:rPr>
          <w:sz w:val="12"/>
          <w:szCs w:val="12"/>
          <w:lang w:val="en-GB"/>
        </w:rPr>
      </w:pPr>
    </w:p>
    <w:p w14:paraId="31FCD7D7" w14:textId="42635BC5" w:rsidR="00867B70" w:rsidRDefault="00867B70" w:rsidP="00867B70">
      <w:pPr>
        <w:jc w:val="both"/>
        <w:rPr>
          <w:sz w:val="24"/>
          <w:szCs w:val="24"/>
          <w:lang w:val="en-GB"/>
        </w:rPr>
      </w:pPr>
      <w:r>
        <w:rPr>
          <w:sz w:val="24"/>
          <w:szCs w:val="24"/>
          <w:lang w:val="en-GB"/>
        </w:rPr>
        <w:t>We have shown that t</w:t>
      </w:r>
      <w:r w:rsidRPr="005163E5">
        <w:rPr>
          <w:sz w:val="24"/>
          <w:szCs w:val="24"/>
          <w:lang w:val="en-GB"/>
        </w:rPr>
        <w:t>his effect can be also seen/interpreted as a “reduction of the carrier mobility”</w:t>
      </w:r>
      <w:r>
        <w:rPr>
          <w:sz w:val="24"/>
          <w:szCs w:val="24"/>
          <w:lang w:val="en-GB"/>
        </w:rPr>
        <w:t xml:space="preserve"> – even if the mobility is not a </w:t>
      </w:r>
      <w:r w:rsidR="007B10AA">
        <w:rPr>
          <w:sz w:val="24"/>
          <w:szCs w:val="24"/>
          <w:lang w:val="en-GB"/>
        </w:rPr>
        <w:t>well-defined</w:t>
      </w:r>
      <w:r>
        <w:rPr>
          <w:sz w:val="24"/>
          <w:szCs w:val="24"/>
          <w:lang w:val="en-GB"/>
        </w:rPr>
        <w:t xml:space="preserve"> value in the case of ballistic motion</w:t>
      </w:r>
      <w:r w:rsidRPr="005163E5">
        <w:rPr>
          <w:sz w:val="24"/>
          <w:szCs w:val="24"/>
          <w:lang w:val="en-GB"/>
        </w:rPr>
        <w:t xml:space="preserve">. </w:t>
      </w:r>
      <w:r>
        <w:rPr>
          <w:sz w:val="24"/>
          <w:szCs w:val="24"/>
          <w:lang w:val="en-GB"/>
        </w:rPr>
        <w:t xml:space="preserve">The so called “ballistic mobility” was introduced and validity of the </w:t>
      </w:r>
      <w:proofErr w:type="spellStart"/>
      <w:r>
        <w:rPr>
          <w:sz w:val="24"/>
          <w:szCs w:val="24"/>
          <w:lang w:val="en-GB"/>
        </w:rPr>
        <w:t>Mathiessen</w:t>
      </w:r>
      <w:proofErr w:type="spellEnd"/>
      <w:r>
        <w:rPr>
          <w:sz w:val="24"/>
          <w:szCs w:val="24"/>
          <w:lang w:val="en-GB"/>
        </w:rPr>
        <w:t xml:space="preserve"> rule (“inverse of total mobility equals to sum of inverse mobilities of all independent scattering mechanisms”) was verified experimentally. Example of the experimental results is given in the figure below. One can observe a strong reduction of mobility when the device length becomes smaller than 200 nm.</w:t>
      </w:r>
    </w:p>
    <w:p w14:paraId="4BF10E4C" w14:textId="77777777" w:rsidR="00867B70" w:rsidRDefault="00867B70" w:rsidP="00867B70">
      <w:pPr>
        <w:jc w:val="both"/>
        <w:rPr>
          <w:sz w:val="24"/>
          <w:szCs w:val="24"/>
          <w:lang w:val="en-GB"/>
        </w:rPr>
      </w:pPr>
    </w:p>
    <w:p w14:paraId="79BE667A" w14:textId="77777777" w:rsidR="00867B70" w:rsidRDefault="00867B70" w:rsidP="00867B70">
      <w:pPr>
        <w:jc w:val="both"/>
        <w:rPr>
          <w:sz w:val="24"/>
          <w:szCs w:val="24"/>
          <w:lang w:val="en-GB"/>
        </w:rPr>
      </w:pPr>
    </w:p>
    <w:p w14:paraId="186E539A" w14:textId="77777777" w:rsidR="00867B70" w:rsidRDefault="00867B70" w:rsidP="00867B70">
      <w:pPr>
        <w:jc w:val="both"/>
        <w:rPr>
          <w:sz w:val="24"/>
          <w:szCs w:val="24"/>
          <w:lang w:val="en-GB"/>
        </w:rPr>
      </w:pPr>
    </w:p>
    <w:p w14:paraId="5B8A0965" w14:textId="77777777" w:rsidR="00867B70" w:rsidRDefault="00867B70" w:rsidP="00867B70">
      <w:pPr>
        <w:jc w:val="both"/>
        <w:rPr>
          <w:sz w:val="24"/>
          <w:szCs w:val="24"/>
          <w:lang w:val="en-GB"/>
        </w:rPr>
      </w:pPr>
      <w:r>
        <w:rPr>
          <w:noProof/>
          <w:sz w:val="24"/>
          <w:szCs w:val="24"/>
          <w:lang w:val="en-US" w:eastAsia="en-US"/>
        </w:rPr>
        <w:drawing>
          <wp:inline distT="0" distB="0" distL="0" distR="0" wp14:anchorId="4F340B99" wp14:editId="1AADD230">
            <wp:extent cx="4648200" cy="32385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l="-20792"/>
                    <a:stretch>
                      <a:fillRect/>
                    </a:stretch>
                  </pic:blipFill>
                  <pic:spPr bwMode="auto">
                    <a:xfrm>
                      <a:off x="0" y="0"/>
                      <a:ext cx="4648200" cy="3238500"/>
                    </a:xfrm>
                    <a:prstGeom prst="rect">
                      <a:avLst/>
                    </a:prstGeom>
                    <a:noFill/>
                  </pic:spPr>
                </pic:pic>
              </a:graphicData>
            </a:graphic>
          </wp:inline>
        </w:drawing>
      </w:r>
      <w:r>
        <w:rPr>
          <w:sz w:val="24"/>
          <w:szCs w:val="24"/>
          <w:lang w:val="en-GB"/>
        </w:rPr>
        <w:t xml:space="preserve"> </w:t>
      </w:r>
    </w:p>
    <w:p w14:paraId="22A6FF23" w14:textId="77777777" w:rsidR="007B10AA" w:rsidRDefault="00867B70" w:rsidP="00867B70">
      <w:pPr>
        <w:jc w:val="both"/>
        <w:rPr>
          <w:sz w:val="24"/>
          <w:szCs w:val="24"/>
          <w:lang w:val="en-GB"/>
        </w:rPr>
      </w:pPr>
      <w:r>
        <w:rPr>
          <w:sz w:val="24"/>
          <w:szCs w:val="24"/>
          <w:lang w:val="en-GB"/>
        </w:rPr>
        <w:t xml:space="preserve">    </w:t>
      </w:r>
    </w:p>
    <w:p w14:paraId="59974859" w14:textId="0D206EE7" w:rsidR="00867B70" w:rsidRDefault="00867B70" w:rsidP="00867B70">
      <w:pPr>
        <w:jc w:val="both"/>
        <w:rPr>
          <w:sz w:val="24"/>
          <w:szCs w:val="24"/>
          <w:lang w:val="en-GB"/>
        </w:rPr>
      </w:pPr>
      <w:r w:rsidRPr="005163E5">
        <w:rPr>
          <w:sz w:val="24"/>
          <w:szCs w:val="24"/>
          <w:lang w:val="en-GB"/>
        </w:rPr>
        <w:t>By the high field magnetoresistance measurements completed by theoretical analysis we have shown that ballistic effects play an important role for modern Si transistors shorter than 100</w:t>
      </w:r>
      <w:r w:rsidRPr="0070119F">
        <w:rPr>
          <w:sz w:val="24"/>
          <w:szCs w:val="24"/>
          <w:lang w:val="en-GB"/>
        </w:rPr>
        <w:t> </w:t>
      </w:r>
      <w:r w:rsidRPr="005163E5">
        <w:rPr>
          <w:sz w:val="24"/>
          <w:szCs w:val="24"/>
          <w:lang w:val="en-GB"/>
        </w:rPr>
        <w:t xml:space="preserve">nm and are responsible for at least </w:t>
      </w:r>
      <w:r>
        <w:rPr>
          <w:sz w:val="24"/>
          <w:szCs w:val="24"/>
          <w:lang w:val="en-GB"/>
        </w:rPr>
        <w:t>30</w:t>
      </w:r>
      <w:r w:rsidRPr="005163E5">
        <w:rPr>
          <w:sz w:val="24"/>
          <w:szCs w:val="24"/>
          <w:lang w:val="en-GB"/>
        </w:rPr>
        <w:t xml:space="preserve"> percent “mobility reduction” at 30</w:t>
      </w:r>
      <w:r w:rsidRPr="0070119F">
        <w:rPr>
          <w:sz w:val="24"/>
          <w:szCs w:val="24"/>
          <w:lang w:val="en-GB"/>
        </w:rPr>
        <w:t> </w:t>
      </w:r>
      <w:r w:rsidRPr="005163E5">
        <w:rPr>
          <w:sz w:val="24"/>
          <w:szCs w:val="24"/>
          <w:lang w:val="en-GB"/>
        </w:rPr>
        <w:t xml:space="preserve">nm channel length. </w:t>
      </w:r>
      <w:r>
        <w:rPr>
          <w:sz w:val="24"/>
          <w:szCs w:val="24"/>
          <w:lang w:val="en-GB"/>
        </w:rPr>
        <w:t>We would like to mention that from experimental point of view mobility determination was a challenging task. This because the room temperature magneto-resistance of Silicon devices changes only ~1% even in fields as high as 10</w:t>
      </w:r>
      <w:r w:rsidRPr="0070119F">
        <w:rPr>
          <w:sz w:val="24"/>
          <w:szCs w:val="24"/>
          <w:lang w:val="en-GB"/>
        </w:rPr>
        <w:t> </w:t>
      </w:r>
      <w:r>
        <w:rPr>
          <w:sz w:val="24"/>
          <w:szCs w:val="24"/>
          <w:lang w:val="en-GB"/>
        </w:rPr>
        <w:t>T (see inset- figure above). We used a superconducting magnet with special electrical/thermal/mechanical isolations allowing high stability room temperature measurements.</w:t>
      </w:r>
    </w:p>
    <w:p w14:paraId="304B4D64" w14:textId="77777777" w:rsidR="00E21B1E" w:rsidRPr="005163E5" w:rsidRDefault="00E21B1E" w:rsidP="00867B70">
      <w:pPr>
        <w:jc w:val="both"/>
        <w:rPr>
          <w:sz w:val="24"/>
          <w:szCs w:val="24"/>
          <w:lang w:val="en-GB"/>
        </w:rPr>
      </w:pPr>
    </w:p>
    <w:p w14:paraId="1BBF6450" w14:textId="04E28E4F" w:rsidR="00867B70" w:rsidRDefault="00867B70" w:rsidP="00867B70">
      <w:pPr>
        <w:jc w:val="both"/>
        <w:rPr>
          <w:sz w:val="24"/>
          <w:szCs w:val="24"/>
          <w:lang w:val="en-GB"/>
        </w:rPr>
      </w:pPr>
      <w:r>
        <w:rPr>
          <w:sz w:val="24"/>
          <w:szCs w:val="24"/>
          <w:lang w:val="en-GB"/>
        </w:rPr>
        <w:t>The figure below presents the relative contribution of ballistic and impurity scattering (pocket) effects for transistors of 30</w:t>
      </w:r>
      <w:r w:rsidRPr="0070119F">
        <w:rPr>
          <w:sz w:val="24"/>
          <w:szCs w:val="24"/>
          <w:lang w:val="en-GB"/>
        </w:rPr>
        <w:t> </w:t>
      </w:r>
      <w:r>
        <w:rPr>
          <w:sz w:val="24"/>
          <w:szCs w:val="24"/>
          <w:lang w:val="en-GB"/>
        </w:rPr>
        <w:t>nm length. One can see that the ballistic effects give the contribution that is comparable with the impurity/pocket mobility limitation.</w:t>
      </w:r>
    </w:p>
    <w:p w14:paraId="027A0F18" w14:textId="77777777" w:rsidR="00915EFC" w:rsidRPr="005163E5" w:rsidRDefault="00915EFC" w:rsidP="00867B70">
      <w:pPr>
        <w:jc w:val="both"/>
        <w:rPr>
          <w:sz w:val="24"/>
          <w:szCs w:val="24"/>
          <w:lang w:val="en-GB"/>
        </w:rPr>
      </w:pPr>
    </w:p>
    <w:p w14:paraId="18780CB5" w14:textId="59B8BE46" w:rsidR="00867B70" w:rsidRDefault="00867B70" w:rsidP="00867B70">
      <w:pPr>
        <w:jc w:val="both"/>
        <w:rPr>
          <w:sz w:val="24"/>
          <w:szCs w:val="24"/>
          <w:lang w:val="en-GB"/>
        </w:rPr>
      </w:pPr>
      <w:r>
        <w:rPr>
          <w:noProof/>
          <w:sz w:val="24"/>
          <w:szCs w:val="24"/>
          <w:lang w:val="en-US" w:eastAsia="en-US"/>
        </w:rPr>
        <w:drawing>
          <wp:inline distT="0" distB="0" distL="0" distR="0" wp14:anchorId="19653A9B" wp14:editId="5B860481">
            <wp:extent cx="4495800" cy="31623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l="-21649"/>
                    <a:stretch>
                      <a:fillRect/>
                    </a:stretch>
                  </pic:blipFill>
                  <pic:spPr bwMode="auto">
                    <a:xfrm>
                      <a:off x="0" y="0"/>
                      <a:ext cx="4495800" cy="3162300"/>
                    </a:xfrm>
                    <a:prstGeom prst="rect">
                      <a:avLst/>
                    </a:prstGeom>
                    <a:noFill/>
                  </pic:spPr>
                </pic:pic>
              </a:graphicData>
            </a:graphic>
          </wp:inline>
        </w:drawing>
      </w:r>
    </w:p>
    <w:p w14:paraId="1F6871CD" w14:textId="77777777" w:rsidR="00915EFC" w:rsidRPr="00E26511" w:rsidRDefault="00915EFC" w:rsidP="00867B70">
      <w:pPr>
        <w:jc w:val="both"/>
        <w:rPr>
          <w:sz w:val="24"/>
          <w:szCs w:val="24"/>
          <w:lang w:val="en-GB"/>
        </w:rPr>
      </w:pPr>
    </w:p>
    <w:p w14:paraId="508C45B5" w14:textId="53E4B504" w:rsidR="00867B70" w:rsidRDefault="00867B70" w:rsidP="00867B70">
      <w:pPr>
        <w:jc w:val="both"/>
        <w:rPr>
          <w:sz w:val="24"/>
          <w:szCs w:val="24"/>
          <w:lang w:val="en-GB"/>
        </w:rPr>
      </w:pPr>
      <w:r w:rsidRPr="005163E5">
        <w:rPr>
          <w:sz w:val="24"/>
          <w:szCs w:val="24"/>
          <w:lang w:val="en-GB"/>
        </w:rPr>
        <w:t xml:space="preserve">This project allowed to give better understanding of the physics of ballistic effects and </w:t>
      </w:r>
      <w:r>
        <w:rPr>
          <w:sz w:val="24"/>
          <w:szCs w:val="24"/>
          <w:lang w:val="en-GB"/>
        </w:rPr>
        <w:t xml:space="preserve">to </w:t>
      </w:r>
      <w:r w:rsidRPr="005163E5">
        <w:rPr>
          <w:sz w:val="24"/>
          <w:szCs w:val="24"/>
          <w:lang w:val="en-GB"/>
        </w:rPr>
        <w:t xml:space="preserve">determine the physical limits of performance of </w:t>
      </w:r>
      <w:r>
        <w:rPr>
          <w:sz w:val="24"/>
          <w:szCs w:val="24"/>
          <w:lang w:val="en-GB"/>
        </w:rPr>
        <w:t xml:space="preserve">next generation </w:t>
      </w:r>
      <w:r w:rsidR="007B10AA" w:rsidRPr="005163E5">
        <w:rPr>
          <w:sz w:val="24"/>
          <w:szCs w:val="24"/>
          <w:lang w:val="en-GB"/>
        </w:rPr>
        <w:t>nanometre</w:t>
      </w:r>
      <w:r w:rsidRPr="005163E5">
        <w:rPr>
          <w:sz w:val="24"/>
          <w:szCs w:val="24"/>
          <w:lang w:val="en-GB"/>
        </w:rPr>
        <w:t xml:space="preserve"> MOSFETs.</w:t>
      </w:r>
    </w:p>
    <w:p w14:paraId="0801436E" w14:textId="338498CC" w:rsidR="00E21B1E" w:rsidRDefault="00E21B1E" w:rsidP="00867B70">
      <w:pPr>
        <w:jc w:val="both"/>
        <w:rPr>
          <w:sz w:val="24"/>
          <w:szCs w:val="24"/>
          <w:lang w:val="en-GB"/>
        </w:rPr>
      </w:pPr>
    </w:p>
    <w:p w14:paraId="305B154F" w14:textId="27162207" w:rsidR="00867B70" w:rsidRDefault="00867B70" w:rsidP="00867B70">
      <w:pPr>
        <w:jc w:val="both"/>
        <w:rPr>
          <w:b/>
          <w:i/>
          <w:sz w:val="26"/>
          <w:szCs w:val="26"/>
          <w:lang w:val="en-GB"/>
        </w:rPr>
      </w:pPr>
      <w:r w:rsidRPr="00005C89">
        <w:rPr>
          <w:b/>
          <w:i/>
          <w:sz w:val="26"/>
          <w:szCs w:val="26"/>
          <w:lang w:val="en-GB"/>
        </w:rPr>
        <w:t xml:space="preserve">3.3.3. Terahertz detection and imaging by Field Effect </w:t>
      </w:r>
      <w:r>
        <w:rPr>
          <w:b/>
          <w:i/>
          <w:sz w:val="26"/>
          <w:szCs w:val="26"/>
          <w:lang w:val="en-GB"/>
        </w:rPr>
        <w:t>T</w:t>
      </w:r>
      <w:r w:rsidRPr="00005C89">
        <w:rPr>
          <w:b/>
          <w:i/>
          <w:sz w:val="26"/>
          <w:szCs w:val="26"/>
          <w:lang w:val="en-GB"/>
        </w:rPr>
        <w:t>ransistors</w:t>
      </w:r>
      <w:r w:rsidR="007B10AA">
        <w:rPr>
          <w:b/>
          <w:i/>
          <w:sz w:val="26"/>
          <w:szCs w:val="26"/>
          <w:lang w:val="en-GB"/>
        </w:rPr>
        <w:t>.</w:t>
      </w:r>
      <w:r w:rsidRPr="00005C89">
        <w:rPr>
          <w:b/>
          <w:i/>
          <w:sz w:val="26"/>
          <w:szCs w:val="26"/>
          <w:lang w:val="en-GB"/>
        </w:rPr>
        <w:t xml:space="preserve"> </w:t>
      </w:r>
    </w:p>
    <w:p w14:paraId="314D4866" w14:textId="77777777" w:rsidR="00867B70" w:rsidRPr="00005C89" w:rsidRDefault="00867B70" w:rsidP="00867B70">
      <w:pPr>
        <w:jc w:val="both"/>
        <w:rPr>
          <w:b/>
          <w:i/>
          <w:sz w:val="26"/>
          <w:szCs w:val="26"/>
          <w:lang w:val="en-GB"/>
        </w:rPr>
      </w:pPr>
    </w:p>
    <w:p w14:paraId="1B23FD91" w14:textId="5F8B490A" w:rsidR="00BF5FCF" w:rsidRPr="00867B70" w:rsidRDefault="00867B70" w:rsidP="007B10AA">
      <w:pPr>
        <w:jc w:val="both"/>
        <w:rPr>
          <w:lang w:val="en-US"/>
        </w:rPr>
      </w:pPr>
      <w:r>
        <w:rPr>
          <w:sz w:val="24"/>
          <w:szCs w:val="24"/>
          <w:lang w:val="en-GB"/>
        </w:rPr>
        <w:t xml:space="preserve">    </w:t>
      </w:r>
      <w:r w:rsidRPr="005163E5">
        <w:rPr>
          <w:sz w:val="24"/>
          <w:szCs w:val="24"/>
          <w:lang w:val="en-GB"/>
        </w:rPr>
        <w:t xml:space="preserve">Research on the </w:t>
      </w:r>
      <w:r>
        <w:rPr>
          <w:sz w:val="24"/>
          <w:szCs w:val="24"/>
          <w:lang w:val="en-GB"/>
        </w:rPr>
        <w:t>THz</w:t>
      </w:r>
      <w:r w:rsidRPr="005163E5">
        <w:rPr>
          <w:sz w:val="24"/>
          <w:szCs w:val="24"/>
          <w:lang w:val="en-GB"/>
        </w:rPr>
        <w:t xml:space="preserve"> detection related to plasma effects in the Silicon </w:t>
      </w:r>
      <w:proofErr w:type="spellStart"/>
      <w:r w:rsidRPr="005163E5">
        <w:rPr>
          <w:sz w:val="24"/>
          <w:szCs w:val="24"/>
          <w:lang w:val="en-GB"/>
        </w:rPr>
        <w:t>nanotransistors</w:t>
      </w:r>
      <w:proofErr w:type="spellEnd"/>
      <w:r w:rsidRPr="005163E5">
        <w:rPr>
          <w:sz w:val="24"/>
          <w:szCs w:val="24"/>
          <w:lang w:val="en-GB"/>
        </w:rPr>
        <w:t xml:space="preserve"> led us to discovery that these transistor</w:t>
      </w:r>
      <w:r>
        <w:rPr>
          <w:sz w:val="24"/>
          <w:szCs w:val="24"/>
          <w:lang w:val="en-GB"/>
        </w:rPr>
        <w:t>s</w:t>
      </w:r>
      <w:r w:rsidRPr="005163E5">
        <w:rPr>
          <w:sz w:val="24"/>
          <w:szCs w:val="24"/>
          <w:lang w:val="en-GB"/>
        </w:rPr>
        <w:t xml:space="preserve"> can efficiently work at room temperature and that the</w:t>
      </w:r>
      <w:r>
        <w:rPr>
          <w:sz w:val="24"/>
          <w:szCs w:val="24"/>
          <w:lang w:val="en-GB"/>
        </w:rPr>
        <w:t>y</w:t>
      </w:r>
      <w:r w:rsidRPr="005163E5">
        <w:rPr>
          <w:sz w:val="24"/>
          <w:szCs w:val="24"/>
          <w:lang w:val="en-GB"/>
        </w:rPr>
        <w:t xml:space="preserve"> have responsivity that is one of the highest between all existing room temperature detectors. </w:t>
      </w:r>
      <w:r w:rsidR="00BF5FCF" w:rsidRPr="004B1EA8">
        <w:rPr>
          <w:sz w:val="24"/>
          <w:szCs w:val="24"/>
          <w:lang w:val="en-GB"/>
        </w:rPr>
        <w:t>T</w:t>
      </w:r>
      <w:r w:rsidR="00BF5FCF">
        <w:rPr>
          <w:sz w:val="24"/>
          <w:szCs w:val="24"/>
          <w:lang w:val="en-GB"/>
        </w:rPr>
        <w:t xml:space="preserve">he results on the Terahertz Plasma Excitations </w:t>
      </w:r>
      <w:r w:rsidR="00BF5FCF" w:rsidRPr="004B1EA8">
        <w:rPr>
          <w:sz w:val="24"/>
          <w:szCs w:val="24"/>
          <w:lang w:val="en-GB"/>
        </w:rPr>
        <w:t xml:space="preserve"> </w:t>
      </w:r>
      <w:r w:rsidR="00BF5FCF">
        <w:rPr>
          <w:sz w:val="24"/>
          <w:szCs w:val="24"/>
          <w:lang w:val="en-GB"/>
        </w:rPr>
        <w:t xml:space="preserve">in FETs </w:t>
      </w:r>
      <w:r w:rsidR="00BF5FCF" w:rsidRPr="004B1EA8">
        <w:rPr>
          <w:sz w:val="24"/>
          <w:szCs w:val="24"/>
          <w:lang w:val="en-GB"/>
        </w:rPr>
        <w:t xml:space="preserve">and </w:t>
      </w:r>
      <w:r w:rsidR="00BF5FCF">
        <w:rPr>
          <w:sz w:val="24"/>
          <w:szCs w:val="24"/>
          <w:lang w:val="en-GB"/>
        </w:rPr>
        <w:t>their applications for Terahertz technologies</w:t>
      </w:r>
      <w:r w:rsidR="00BF5FCF" w:rsidRPr="004B1EA8">
        <w:rPr>
          <w:sz w:val="24"/>
          <w:szCs w:val="24"/>
          <w:lang w:val="en-GB"/>
        </w:rPr>
        <w:t xml:space="preserve"> led to many </w:t>
      </w:r>
      <w:r w:rsidR="00BF5FCF">
        <w:rPr>
          <w:sz w:val="24"/>
          <w:szCs w:val="24"/>
          <w:lang w:val="en-GB"/>
        </w:rPr>
        <w:t xml:space="preserve">conference and journal </w:t>
      </w:r>
      <w:r w:rsidR="00BF5FCF" w:rsidRPr="004B1EA8">
        <w:rPr>
          <w:sz w:val="24"/>
          <w:szCs w:val="24"/>
          <w:lang w:val="en-GB"/>
        </w:rPr>
        <w:t xml:space="preserve">publications and were recognized by </w:t>
      </w:r>
      <w:r w:rsidR="00BF5FCF">
        <w:rPr>
          <w:sz w:val="24"/>
          <w:szCs w:val="24"/>
          <w:lang w:val="en-GB"/>
        </w:rPr>
        <w:t>many (&gt;30)</w:t>
      </w:r>
      <w:r w:rsidR="00BF5FCF" w:rsidRPr="004B1EA8">
        <w:rPr>
          <w:sz w:val="24"/>
          <w:szCs w:val="24"/>
          <w:lang w:val="en-GB"/>
        </w:rPr>
        <w:t xml:space="preserve"> invited</w:t>
      </w:r>
      <w:r w:rsidR="00BF5FCF">
        <w:rPr>
          <w:sz w:val="24"/>
          <w:szCs w:val="24"/>
          <w:lang w:val="en-GB"/>
        </w:rPr>
        <w:t xml:space="preserve"> and tutorial</w:t>
      </w:r>
      <w:r w:rsidR="00BF5FCF" w:rsidRPr="004B1EA8">
        <w:rPr>
          <w:sz w:val="24"/>
          <w:szCs w:val="24"/>
          <w:lang w:val="en-GB"/>
        </w:rPr>
        <w:t xml:space="preserve"> papers</w:t>
      </w:r>
      <w:r w:rsidR="00BF5FCF">
        <w:rPr>
          <w:sz w:val="24"/>
          <w:szCs w:val="24"/>
          <w:lang w:val="en-GB"/>
        </w:rPr>
        <w:t xml:space="preserve">. Below </w:t>
      </w:r>
      <w:r w:rsidR="007B10AA">
        <w:rPr>
          <w:sz w:val="24"/>
          <w:szCs w:val="24"/>
          <w:lang w:val="en-GB"/>
        </w:rPr>
        <w:t xml:space="preserve">there are </w:t>
      </w:r>
      <w:r w:rsidR="00BF5FCF">
        <w:rPr>
          <w:sz w:val="24"/>
          <w:szCs w:val="24"/>
          <w:lang w:val="en-GB"/>
        </w:rPr>
        <w:t>few highlights</w:t>
      </w:r>
      <w:r w:rsidR="007B10AA">
        <w:rPr>
          <w:sz w:val="24"/>
          <w:szCs w:val="24"/>
          <w:lang w:val="en-GB"/>
        </w:rPr>
        <w:t>.</w:t>
      </w:r>
    </w:p>
    <w:p w14:paraId="4EC36AA2" w14:textId="77777777" w:rsidR="00BF5FCF" w:rsidRPr="00BF5FCF" w:rsidRDefault="00BF5FCF" w:rsidP="007B10AA">
      <w:pPr>
        <w:jc w:val="both"/>
        <w:rPr>
          <w:sz w:val="24"/>
          <w:szCs w:val="24"/>
          <w:lang w:val="en-US"/>
        </w:rPr>
      </w:pPr>
    </w:p>
    <w:p w14:paraId="2D285112" w14:textId="79759B67" w:rsidR="00867B70" w:rsidRDefault="007B10AA" w:rsidP="00867B70">
      <w:pPr>
        <w:jc w:val="both"/>
        <w:rPr>
          <w:bCs/>
          <w:iCs/>
          <w:sz w:val="24"/>
          <w:szCs w:val="24"/>
          <w:lang w:val="en-GB"/>
        </w:rPr>
      </w:pPr>
      <w:r>
        <w:rPr>
          <w:bCs/>
          <w:iCs/>
          <w:sz w:val="24"/>
          <w:szCs w:val="24"/>
          <w:lang w:val="en-GB"/>
        </w:rPr>
        <w:t>The f</w:t>
      </w:r>
      <w:r w:rsidR="00867B70" w:rsidRPr="005163E5">
        <w:rPr>
          <w:bCs/>
          <w:iCs/>
          <w:sz w:val="24"/>
          <w:szCs w:val="24"/>
          <w:lang w:val="en-GB"/>
        </w:rPr>
        <w:t xml:space="preserve">irst room temperature broadband THz detection by </w:t>
      </w:r>
      <w:r w:rsidR="00915EFC" w:rsidRPr="005163E5">
        <w:rPr>
          <w:bCs/>
          <w:iCs/>
          <w:sz w:val="24"/>
          <w:szCs w:val="24"/>
          <w:lang w:val="en-GB"/>
        </w:rPr>
        <w:t>nanometre</w:t>
      </w:r>
      <w:r w:rsidR="00867B70" w:rsidRPr="005163E5">
        <w:rPr>
          <w:bCs/>
          <w:iCs/>
          <w:sz w:val="24"/>
          <w:szCs w:val="24"/>
          <w:lang w:val="en-GB"/>
        </w:rPr>
        <w:t xml:space="preserve"> Si MOSFETs</w:t>
      </w:r>
      <w:r w:rsidR="00867B70">
        <w:rPr>
          <w:bCs/>
          <w:iCs/>
          <w:sz w:val="24"/>
          <w:szCs w:val="24"/>
          <w:lang w:val="en-GB"/>
        </w:rPr>
        <w:t xml:space="preserve"> have already showed the great potential of Silicon devices.</w:t>
      </w:r>
    </w:p>
    <w:p w14:paraId="7EBADC14" w14:textId="77777777" w:rsidR="00867B70" w:rsidRDefault="00867B70" w:rsidP="00867B70">
      <w:pPr>
        <w:jc w:val="both"/>
        <w:rPr>
          <w:bCs/>
          <w:iCs/>
          <w:sz w:val="24"/>
          <w:szCs w:val="24"/>
          <w:lang w:val="en-GB"/>
        </w:rPr>
      </w:pPr>
    </w:p>
    <w:p w14:paraId="6199E27A" w14:textId="77777777" w:rsidR="00867B70" w:rsidRPr="00185E6D" w:rsidRDefault="00867B70" w:rsidP="00867B70">
      <w:pPr>
        <w:jc w:val="both"/>
        <w:rPr>
          <w:bCs/>
          <w:iCs/>
          <w:sz w:val="24"/>
          <w:szCs w:val="24"/>
          <w:lang w:val="en-GB"/>
        </w:rPr>
      </w:pPr>
      <w:r>
        <w:rPr>
          <w:bCs/>
          <w:iCs/>
          <w:noProof/>
          <w:sz w:val="24"/>
          <w:szCs w:val="24"/>
          <w:lang w:val="en-US" w:eastAsia="en-US"/>
        </w:rPr>
        <w:drawing>
          <wp:inline distT="0" distB="0" distL="0" distR="0" wp14:anchorId="3F67AB8B" wp14:editId="072CD5CE">
            <wp:extent cx="5762625" cy="306705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2625" cy="3067050"/>
                    </a:xfrm>
                    <a:prstGeom prst="rect">
                      <a:avLst/>
                    </a:prstGeom>
                    <a:noFill/>
                  </pic:spPr>
                </pic:pic>
              </a:graphicData>
            </a:graphic>
          </wp:inline>
        </w:drawing>
      </w:r>
    </w:p>
    <w:p w14:paraId="67923BDC" w14:textId="77777777" w:rsidR="00867B70" w:rsidRDefault="00867B70" w:rsidP="00867B70">
      <w:pPr>
        <w:jc w:val="both"/>
        <w:rPr>
          <w:bCs/>
          <w:iCs/>
          <w:sz w:val="24"/>
          <w:szCs w:val="24"/>
          <w:lang w:val="en-GB"/>
        </w:rPr>
      </w:pPr>
    </w:p>
    <w:p w14:paraId="700F4315" w14:textId="77777777" w:rsidR="00867B70" w:rsidRDefault="00867B70" w:rsidP="00867B70">
      <w:pPr>
        <w:jc w:val="both"/>
        <w:rPr>
          <w:bCs/>
          <w:iCs/>
          <w:sz w:val="24"/>
          <w:szCs w:val="24"/>
          <w:lang w:val="en-GB"/>
        </w:rPr>
      </w:pPr>
    </w:p>
    <w:p w14:paraId="148D6681" w14:textId="77777777" w:rsidR="00867B70" w:rsidRDefault="00867B70" w:rsidP="00867B70">
      <w:pPr>
        <w:jc w:val="both"/>
        <w:rPr>
          <w:bCs/>
          <w:iCs/>
          <w:sz w:val="24"/>
          <w:szCs w:val="24"/>
          <w:lang w:val="en-GB"/>
        </w:rPr>
      </w:pPr>
      <w:r>
        <w:rPr>
          <w:noProof/>
          <w:lang w:val="en-US" w:eastAsia="en-US"/>
        </w:rPr>
        <w:drawing>
          <wp:anchor distT="0" distB="0" distL="114300" distR="114300" simplePos="0" relativeHeight="251663360" behindDoc="0" locked="0" layoutInCell="1" allowOverlap="1" wp14:anchorId="5E12FF4C" wp14:editId="19D9010B">
            <wp:simplePos x="0" y="0"/>
            <wp:positionH relativeFrom="column">
              <wp:posOffset>-114300</wp:posOffset>
            </wp:positionH>
            <wp:positionV relativeFrom="paragraph">
              <wp:posOffset>12700</wp:posOffset>
            </wp:positionV>
            <wp:extent cx="3800475" cy="3667125"/>
            <wp:effectExtent l="0" t="0" r="9525" b="952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t="3110" b="1131"/>
                    <a:stretch>
                      <a:fillRect/>
                    </a:stretch>
                  </pic:blipFill>
                  <pic:spPr bwMode="auto">
                    <a:xfrm>
                      <a:off x="0" y="0"/>
                      <a:ext cx="3800475" cy="366712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iCs/>
          <w:sz w:val="24"/>
          <w:szCs w:val="24"/>
          <w:lang w:val="en-GB"/>
        </w:rPr>
        <w:t xml:space="preserve">    The key parameter that determines the performance of the transistors is so called Noise equivalent power. It was found in the range of 10</w:t>
      </w:r>
      <w:r w:rsidRPr="0070119F">
        <w:rPr>
          <w:bCs/>
          <w:iCs/>
          <w:sz w:val="24"/>
          <w:szCs w:val="24"/>
          <w:vertAlign w:val="superscript"/>
          <w:lang w:val="en-GB"/>
        </w:rPr>
        <w:t>-10</w:t>
      </w:r>
      <w:r>
        <w:rPr>
          <w:bCs/>
          <w:iCs/>
          <w:sz w:val="24"/>
          <w:szCs w:val="24"/>
          <w:lang w:val="en-GB"/>
        </w:rPr>
        <w:t xml:space="preserve"> W/Hz – this mean very close to the best room temperature THz detectors – see figure below.</w:t>
      </w:r>
    </w:p>
    <w:p w14:paraId="0FA22FAB" w14:textId="77777777" w:rsidR="00867B70" w:rsidRPr="00B75609" w:rsidRDefault="00867B70" w:rsidP="00867B70">
      <w:pPr>
        <w:jc w:val="both"/>
        <w:rPr>
          <w:bCs/>
          <w:iCs/>
          <w:sz w:val="24"/>
          <w:szCs w:val="24"/>
          <w:lang w:val="en-GB"/>
        </w:rPr>
      </w:pPr>
    </w:p>
    <w:p w14:paraId="5C0B6D90" w14:textId="77777777" w:rsidR="00867B70" w:rsidRDefault="00867B70" w:rsidP="00867B70">
      <w:pPr>
        <w:jc w:val="both"/>
        <w:rPr>
          <w:sz w:val="24"/>
          <w:szCs w:val="24"/>
          <w:lang w:val="en-GB"/>
        </w:rPr>
      </w:pPr>
    </w:p>
    <w:p w14:paraId="3D77213A" w14:textId="77777777" w:rsidR="00867B70" w:rsidRDefault="00867B70" w:rsidP="00867B70">
      <w:pPr>
        <w:jc w:val="both"/>
        <w:rPr>
          <w:sz w:val="24"/>
          <w:szCs w:val="24"/>
          <w:lang w:val="en-GB"/>
        </w:rPr>
      </w:pPr>
    </w:p>
    <w:p w14:paraId="1E4287D6" w14:textId="77777777" w:rsidR="00867B70" w:rsidRDefault="00867B70" w:rsidP="00867B70">
      <w:pPr>
        <w:jc w:val="both"/>
        <w:rPr>
          <w:sz w:val="24"/>
          <w:szCs w:val="24"/>
          <w:lang w:val="en-GB"/>
        </w:rPr>
      </w:pPr>
    </w:p>
    <w:p w14:paraId="6A0F6D72" w14:textId="77777777" w:rsidR="00915EFC" w:rsidRDefault="00915EFC" w:rsidP="00915EFC">
      <w:pPr>
        <w:jc w:val="both"/>
        <w:rPr>
          <w:sz w:val="24"/>
          <w:szCs w:val="24"/>
          <w:lang w:val="en-GB"/>
        </w:rPr>
      </w:pPr>
    </w:p>
    <w:p w14:paraId="65E8B60C" w14:textId="77777777" w:rsidR="00915EFC" w:rsidRDefault="00915EFC" w:rsidP="00915EFC">
      <w:pPr>
        <w:jc w:val="both"/>
        <w:rPr>
          <w:sz w:val="24"/>
          <w:szCs w:val="24"/>
          <w:lang w:val="en-GB"/>
        </w:rPr>
      </w:pPr>
    </w:p>
    <w:p w14:paraId="3A5310DA" w14:textId="77777777" w:rsidR="00915EFC" w:rsidRDefault="00915EFC" w:rsidP="00915EFC">
      <w:pPr>
        <w:jc w:val="both"/>
        <w:rPr>
          <w:sz w:val="24"/>
          <w:szCs w:val="24"/>
          <w:lang w:val="en-GB"/>
        </w:rPr>
      </w:pPr>
    </w:p>
    <w:p w14:paraId="49FB5057" w14:textId="77777777" w:rsidR="00915EFC" w:rsidRDefault="00915EFC" w:rsidP="00915EFC">
      <w:pPr>
        <w:jc w:val="both"/>
        <w:rPr>
          <w:sz w:val="24"/>
          <w:szCs w:val="24"/>
          <w:lang w:val="en-GB"/>
        </w:rPr>
      </w:pPr>
    </w:p>
    <w:p w14:paraId="198845E2" w14:textId="77777777" w:rsidR="00915EFC" w:rsidRPr="00915EFC" w:rsidRDefault="00915EFC" w:rsidP="00915EFC">
      <w:pPr>
        <w:rPr>
          <w:sz w:val="24"/>
          <w:szCs w:val="24"/>
          <w:lang w:val="en-GB"/>
        </w:rPr>
      </w:pPr>
    </w:p>
    <w:p w14:paraId="0AD86785" w14:textId="77777777" w:rsidR="00915EFC" w:rsidRPr="00915EFC" w:rsidRDefault="00915EFC" w:rsidP="00915EFC">
      <w:pPr>
        <w:rPr>
          <w:sz w:val="24"/>
          <w:szCs w:val="24"/>
          <w:lang w:val="en-GB"/>
        </w:rPr>
      </w:pPr>
    </w:p>
    <w:p w14:paraId="71E1F6C2" w14:textId="77777777" w:rsidR="00915EFC" w:rsidRPr="00915EFC" w:rsidRDefault="00915EFC" w:rsidP="00915EFC">
      <w:pPr>
        <w:rPr>
          <w:sz w:val="24"/>
          <w:szCs w:val="24"/>
          <w:lang w:val="en-GB"/>
        </w:rPr>
      </w:pPr>
    </w:p>
    <w:p w14:paraId="7A8909FA" w14:textId="77777777" w:rsidR="00915EFC" w:rsidRPr="00915EFC" w:rsidRDefault="00915EFC" w:rsidP="00915EFC">
      <w:pPr>
        <w:rPr>
          <w:sz w:val="24"/>
          <w:szCs w:val="24"/>
          <w:lang w:val="en-GB"/>
        </w:rPr>
      </w:pPr>
    </w:p>
    <w:p w14:paraId="138355C2" w14:textId="77777777" w:rsidR="00915EFC" w:rsidRPr="00915EFC" w:rsidRDefault="00915EFC" w:rsidP="00915EFC">
      <w:pPr>
        <w:rPr>
          <w:sz w:val="24"/>
          <w:szCs w:val="24"/>
          <w:lang w:val="en-GB"/>
        </w:rPr>
      </w:pPr>
    </w:p>
    <w:p w14:paraId="61189DB0" w14:textId="77777777" w:rsidR="00915EFC" w:rsidRPr="00915EFC" w:rsidRDefault="00915EFC" w:rsidP="00915EFC">
      <w:pPr>
        <w:rPr>
          <w:sz w:val="24"/>
          <w:szCs w:val="24"/>
          <w:lang w:val="en-GB"/>
        </w:rPr>
      </w:pPr>
    </w:p>
    <w:p w14:paraId="36A0C6A2" w14:textId="682EAC50" w:rsidR="00915EFC" w:rsidRDefault="00867B70" w:rsidP="00915EFC">
      <w:pPr>
        <w:jc w:val="both"/>
        <w:rPr>
          <w:sz w:val="24"/>
          <w:szCs w:val="24"/>
          <w:lang w:val="en-GB"/>
        </w:rPr>
      </w:pPr>
      <w:r>
        <w:rPr>
          <w:sz w:val="24"/>
          <w:szCs w:val="24"/>
          <w:lang w:val="en-GB"/>
        </w:rPr>
        <w:t xml:space="preserve">    </w:t>
      </w:r>
      <w:r w:rsidRPr="005163E5">
        <w:rPr>
          <w:sz w:val="24"/>
          <w:szCs w:val="24"/>
          <w:lang w:val="en-GB"/>
        </w:rPr>
        <w:t xml:space="preserve">Together with </w:t>
      </w:r>
      <w:r w:rsidR="007B10AA">
        <w:rPr>
          <w:sz w:val="24"/>
          <w:szCs w:val="24"/>
          <w:lang w:val="en-GB"/>
        </w:rPr>
        <w:t xml:space="preserve">an </w:t>
      </w:r>
      <w:r w:rsidRPr="005163E5">
        <w:rPr>
          <w:sz w:val="24"/>
          <w:szCs w:val="24"/>
          <w:lang w:val="en-GB"/>
        </w:rPr>
        <w:t xml:space="preserve">industrial partner </w:t>
      </w:r>
      <w:r w:rsidRPr="005163E5">
        <w:rPr>
          <w:b/>
          <w:sz w:val="24"/>
          <w:szCs w:val="24"/>
          <w:lang w:val="en-GB"/>
        </w:rPr>
        <w:t>STMicroelectronics, CEA-LETI, and N</w:t>
      </w:r>
      <w:r>
        <w:rPr>
          <w:b/>
          <w:sz w:val="24"/>
          <w:szCs w:val="24"/>
          <w:lang w:val="en-GB"/>
        </w:rPr>
        <w:t xml:space="preserve">ew </w:t>
      </w:r>
      <w:proofErr w:type="spellStart"/>
      <w:r w:rsidRPr="005163E5">
        <w:rPr>
          <w:b/>
          <w:sz w:val="24"/>
          <w:szCs w:val="24"/>
          <w:lang w:val="en-GB"/>
        </w:rPr>
        <w:t>T</w:t>
      </w:r>
      <w:r>
        <w:rPr>
          <w:b/>
          <w:sz w:val="24"/>
          <w:szCs w:val="24"/>
          <w:lang w:val="en-GB"/>
        </w:rPr>
        <w:t>eraHertz</w:t>
      </w:r>
      <w:proofErr w:type="spellEnd"/>
      <w:r>
        <w:rPr>
          <w:b/>
          <w:sz w:val="24"/>
          <w:szCs w:val="24"/>
          <w:lang w:val="en-GB"/>
        </w:rPr>
        <w:t xml:space="preserve"> </w:t>
      </w:r>
      <w:smartTag w:uri="urn:schemas-microsoft-com:office:smarttags" w:element="place">
        <w:smartTag w:uri="urn:schemas-microsoft-com:office:smarttags" w:element="City">
          <w:r w:rsidRPr="005163E5">
            <w:rPr>
              <w:b/>
              <w:sz w:val="24"/>
              <w:szCs w:val="24"/>
              <w:lang w:val="en-GB"/>
            </w:rPr>
            <w:t>T</w:t>
          </w:r>
          <w:r>
            <w:rPr>
              <w:b/>
              <w:sz w:val="24"/>
              <w:szCs w:val="24"/>
              <w:lang w:val="en-GB"/>
            </w:rPr>
            <w:t>echnology</w:t>
          </w:r>
          <w:r w:rsidRPr="005163E5">
            <w:rPr>
              <w:b/>
              <w:sz w:val="24"/>
              <w:szCs w:val="24"/>
              <w:lang w:val="en-GB"/>
            </w:rPr>
            <w:t>-</w:t>
          </w:r>
        </w:smartTag>
        <w:r w:rsidRPr="005163E5">
          <w:rPr>
            <w:b/>
            <w:sz w:val="24"/>
            <w:szCs w:val="24"/>
            <w:lang w:val="en-GB"/>
          </w:rPr>
          <w:t xml:space="preserve"> </w:t>
        </w:r>
        <w:smartTag w:uri="urn:schemas-microsoft-com:office:smarttags" w:element="country-region">
          <w:r w:rsidRPr="005163E5">
            <w:rPr>
              <w:b/>
              <w:sz w:val="24"/>
              <w:szCs w:val="24"/>
              <w:lang w:val="en-GB"/>
            </w:rPr>
            <w:t>Italy</w:t>
          </w:r>
        </w:smartTag>
      </w:smartTag>
      <w:r>
        <w:rPr>
          <w:b/>
          <w:sz w:val="24"/>
          <w:szCs w:val="24"/>
          <w:lang w:val="en-GB"/>
        </w:rPr>
        <w:t>,</w:t>
      </w:r>
      <w:r w:rsidRPr="005163E5">
        <w:rPr>
          <w:b/>
          <w:sz w:val="24"/>
          <w:szCs w:val="24"/>
          <w:lang w:val="en-GB"/>
        </w:rPr>
        <w:t xml:space="preserve"> </w:t>
      </w:r>
      <w:r w:rsidRPr="005163E5">
        <w:rPr>
          <w:sz w:val="24"/>
          <w:szCs w:val="24"/>
          <w:lang w:val="en-GB"/>
        </w:rPr>
        <w:t xml:space="preserve">we studied the possibilities to make an array of detectors that can be used as focal plane arrays for future </w:t>
      </w:r>
      <w:r>
        <w:rPr>
          <w:sz w:val="24"/>
          <w:szCs w:val="24"/>
          <w:lang w:val="en-GB"/>
        </w:rPr>
        <w:t>THz</w:t>
      </w:r>
      <w:r w:rsidRPr="005163E5">
        <w:rPr>
          <w:sz w:val="24"/>
          <w:szCs w:val="24"/>
          <w:lang w:val="en-GB"/>
        </w:rPr>
        <w:t xml:space="preserve"> cameras working in 0.3-1.0 </w:t>
      </w:r>
      <w:r>
        <w:rPr>
          <w:sz w:val="24"/>
          <w:szCs w:val="24"/>
          <w:lang w:val="en-GB"/>
        </w:rPr>
        <w:t>THz</w:t>
      </w:r>
      <w:r w:rsidRPr="005163E5">
        <w:rPr>
          <w:sz w:val="24"/>
          <w:szCs w:val="24"/>
          <w:lang w:val="en-GB"/>
        </w:rPr>
        <w:t xml:space="preserve"> range.</w:t>
      </w:r>
      <w:r>
        <w:rPr>
          <w:sz w:val="24"/>
          <w:szCs w:val="24"/>
          <w:lang w:val="en-GB"/>
        </w:rPr>
        <w:t xml:space="preserve"> </w:t>
      </w:r>
    </w:p>
    <w:p w14:paraId="7961E771" w14:textId="63E6674B" w:rsidR="00867B70" w:rsidRPr="005163E5" w:rsidRDefault="00867B70" w:rsidP="00915EFC">
      <w:pPr>
        <w:jc w:val="both"/>
        <w:rPr>
          <w:b/>
          <w:sz w:val="24"/>
          <w:szCs w:val="24"/>
          <w:lang w:val="en-GB"/>
        </w:rPr>
      </w:pPr>
      <w:r w:rsidRPr="005163E5">
        <w:rPr>
          <w:sz w:val="24"/>
          <w:szCs w:val="24"/>
          <w:lang w:val="en-GB"/>
        </w:rPr>
        <w:t xml:space="preserve">After </w:t>
      </w:r>
      <w:r w:rsidR="00915EFC">
        <w:rPr>
          <w:sz w:val="24"/>
          <w:szCs w:val="24"/>
          <w:lang w:val="en-GB"/>
        </w:rPr>
        <w:t xml:space="preserve">the </w:t>
      </w:r>
      <w:r w:rsidRPr="005163E5">
        <w:rPr>
          <w:sz w:val="24"/>
          <w:szCs w:val="24"/>
          <w:lang w:val="en-GB"/>
        </w:rPr>
        <w:t>first succes</w:t>
      </w:r>
      <w:r>
        <w:rPr>
          <w:sz w:val="24"/>
          <w:szCs w:val="24"/>
          <w:lang w:val="en-GB"/>
        </w:rPr>
        <w:t>s</w:t>
      </w:r>
      <w:r w:rsidRPr="005163E5">
        <w:rPr>
          <w:sz w:val="24"/>
          <w:szCs w:val="24"/>
          <w:lang w:val="en-GB"/>
        </w:rPr>
        <w:t xml:space="preserve">ful demonstration of the single pixel operation this project is continued and supported by </w:t>
      </w:r>
      <w:r w:rsidRPr="005163E5">
        <w:rPr>
          <w:b/>
          <w:sz w:val="24"/>
          <w:szCs w:val="24"/>
          <w:lang w:val="en-GB"/>
        </w:rPr>
        <w:t>NAN</w:t>
      </w:r>
      <w:r w:rsidR="00915EFC">
        <w:rPr>
          <w:b/>
          <w:sz w:val="24"/>
          <w:szCs w:val="24"/>
          <w:lang w:val="en-GB"/>
        </w:rPr>
        <w:t>O</w:t>
      </w:r>
      <w:r w:rsidRPr="005163E5">
        <w:rPr>
          <w:b/>
          <w:sz w:val="24"/>
          <w:szCs w:val="24"/>
          <w:lang w:val="en-GB"/>
        </w:rPr>
        <w:t>2012, Ph</w:t>
      </w:r>
      <w:r w:rsidR="007B10AA">
        <w:rPr>
          <w:b/>
          <w:sz w:val="24"/>
          <w:szCs w:val="24"/>
          <w:lang w:val="en-GB"/>
        </w:rPr>
        <w:t>.</w:t>
      </w:r>
      <w:r w:rsidRPr="005163E5">
        <w:rPr>
          <w:b/>
          <w:sz w:val="24"/>
          <w:szCs w:val="24"/>
          <w:lang w:val="en-GB"/>
        </w:rPr>
        <w:t>D</w:t>
      </w:r>
      <w:r w:rsidR="007B10AA">
        <w:rPr>
          <w:b/>
          <w:sz w:val="24"/>
          <w:szCs w:val="24"/>
          <w:lang w:val="en-GB"/>
        </w:rPr>
        <w:t xml:space="preserve">. </w:t>
      </w:r>
      <w:r w:rsidRPr="005163E5">
        <w:rPr>
          <w:b/>
          <w:sz w:val="24"/>
          <w:szCs w:val="24"/>
          <w:lang w:val="en-GB"/>
        </w:rPr>
        <w:t xml:space="preserve">- thesis convention and other bilateral contracts. </w:t>
      </w:r>
    </w:p>
    <w:p w14:paraId="3BF8DDED" w14:textId="77777777" w:rsidR="00867B70" w:rsidRDefault="00867B70" w:rsidP="00915EFC">
      <w:pPr>
        <w:jc w:val="both"/>
        <w:rPr>
          <w:sz w:val="24"/>
          <w:szCs w:val="24"/>
          <w:lang w:val="en-GB"/>
        </w:rPr>
      </w:pPr>
      <w:r w:rsidRPr="005163E5">
        <w:rPr>
          <w:sz w:val="24"/>
          <w:szCs w:val="24"/>
          <w:lang w:val="en-GB"/>
        </w:rPr>
        <w:t xml:space="preserve">Also </w:t>
      </w:r>
      <w:proofErr w:type="spellStart"/>
      <w:r w:rsidRPr="005163E5">
        <w:rPr>
          <w:sz w:val="24"/>
          <w:szCs w:val="24"/>
          <w:lang w:val="en-GB"/>
        </w:rPr>
        <w:t>GaN</w:t>
      </w:r>
      <w:proofErr w:type="spellEnd"/>
      <w:r w:rsidRPr="005163E5">
        <w:rPr>
          <w:sz w:val="24"/>
          <w:szCs w:val="24"/>
          <w:lang w:val="en-GB"/>
        </w:rPr>
        <w:t>/</w:t>
      </w:r>
      <w:proofErr w:type="spellStart"/>
      <w:r w:rsidRPr="005163E5">
        <w:rPr>
          <w:sz w:val="24"/>
          <w:szCs w:val="24"/>
          <w:lang w:val="en-GB"/>
        </w:rPr>
        <w:t>AlGaN</w:t>
      </w:r>
      <w:proofErr w:type="spellEnd"/>
      <w:r w:rsidRPr="005163E5">
        <w:rPr>
          <w:sz w:val="24"/>
          <w:szCs w:val="24"/>
          <w:lang w:val="en-GB"/>
        </w:rPr>
        <w:t xml:space="preserve"> transistors are considered as potential THz detectors – this work is continued in collaboration with III-V Labs and IEMN Lille – ANR project TERAG</w:t>
      </w:r>
      <w:r>
        <w:rPr>
          <w:sz w:val="24"/>
          <w:szCs w:val="24"/>
          <w:lang w:val="en-GB"/>
        </w:rPr>
        <w:t>A</w:t>
      </w:r>
      <w:r w:rsidRPr="005163E5">
        <w:rPr>
          <w:sz w:val="24"/>
          <w:szCs w:val="24"/>
          <w:lang w:val="en-GB"/>
        </w:rPr>
        <w:t>N.</w:t>
      </w:r>
    </w:p>
    <w:p w14:paraId="55669AF2" w14:textId="77777777" w:rsidR="00867B70" w:rsidRPr="005163E5" w:rsidRDefault="00867B70" w:rsidP="00915EFC">
      <w:pPr>
        <w:jc w:val="both"/>
        <w:rPr>
          <w:sz w:val="24"/>
          <w:szCs w:val="24"/>
          <w:lang w:val="en-GB"/>
        </w:rPr>
      </w:pPr>
    </w:p>
    <w:p w14:paraId="5C532B8D" w14:textId="0EC31E5E" w:rsidR="00867B70" w:rsidRDefault="00867B70" w:rsidP="00867B70">
      <w:pPr>
        <w:jc w:val="both"/>
        <w:rPr>
          <w:b/>
          <w:bCs/>
          <w:sz w:val="24"/>
          <w:szCs w:val="24"/>
          <w:lang w:val="en-GB"/>
        </w:rPr>
      </w:pPr>
      <w:r w:rsidRPr="007B10AA">
        <w:rPr>
          <w:b/>
          <w:bCs/>
          <w:sz w:val="24"/>
          <w:szCs w:val="24"/>
          <w:lang w:val="en-GB"/>
        </w:rPr>
        <w:t xml:space="preserve">Below </w:t>
      </w:r>
      <w:r w:rsidR="007B10AA" w:rsidRPr="007B10AA">
        <w:rPr>
          <w:b/>
          <w:bCs/>
          <w:sz w:val="24"/>
          <w:szCs w:val="24"/>
          <w:lang w:val="en-GB"/>
        </w:rPr>
        <w:t xml:space="preserve">there is </w:t>
      </w:r>
      <w:r w:rsidRPr="007B10AA">
        <w:rPr>
          <w:b/>
          <w:bCs/>
          <w:sz w:val="24"/>
          <w:szCs w:val="24"/>
          <w:lang w:val="en-GB"/>
        </w:rPr>
        <w:t>a list of a few the most important industry related contracts</w:t>
      </w:r>
      <w:r w:rsidR="007B10AA" w:rsidRPr="007B10AA">
        <w:rPr>
          <w:b/>
          <w:bCs/>
          <w:sz w:val="24"/>
          <w:szCs w:val="24"/>
          <w:lang w:val="en-GB"/>
        </w:rPr>
        <w:t>:</w:t>
      </w:r>
    </w:p>
    <w:p w14:paraId="6E70B192" w14:textId="77777777" w:rsidR="007B10AA" w:rsidRPr="007B10AA" w:rsidRDefault="007B10AA" w:rsidP="00867B70">
      <w:pPr>
        <w:jc w:val="both"/>
        <w:rPr>
          <w:b/>
          <w:bCs/>
          <w:sz w:val="24"/>
          <w:szCs w:val="24"/>
          <w:lang w:val="en-GB"/>
        </w:rPr>
      </w:pPr>
    </w:p>
    <w:p w14:paraId="7DBAA0CD" w14:textId="088E15AD" w:rsidR="00867B70" w:rsidRPr="005163E5" w:rsidRDefault="00867B70" w:rsidP="00867B70">
      <w:pPr>
        <w:jc w:val="both"/>
        <w:rPr>
          <w:sz w:val="24"/>
          <w:szCs w:val="24"/>
        </w:rPr>
      </w:pPr>
      <w:r w:rsidRPr="005163E5">
        <w:rPr>
          <w:sz w:val="24"/>
          <w:szCs w:val="24"/>
        </w:rPr>
        <w:t>Schlumberger Industrie –«Capteurs de gaz a semi-conducteurs» (1995-1997)</w:t>
      </w:r>
      <w:r w:rsidR="007B10AA">
        <w:rPr>
          <w:sz w:val="24"/>
          <w:szCs w:val="24"/>
        </w:rPr>
        <w:t>.</w:t>
      </w:r>
    </w:p>
    <w:p w14:paraId="7BB7DDD7" w14:textId="4DE230C4" w:rsidR="00867B70" w:rsidRPr="005163E5" w:rsidRDefault="00867B70" w:rsidP="00867B70">
      <w:pPr>
        <w:jc w:val="both"/>
        <w:rPr>
          <w:sz w:val="24"/>
          <w:szCs w:val="24"/>
          <w:lang w:val="en-GB"/>
        </w:rPr>
      </w:pPr>
      <w:r w:rsidRPr="005163E5">
        <w:rPr>
          <w:sz w:val="24"/>
          <w:szCs w:val="24"/>
          <w:lang w:val="en-GB"/>
        </w:rPr>
        <w:t xml:space="preserve">European IP </w:t>
      </w:r>
      <w:proofErr w:type="spellStart"/>
      <w:r w:rsidRPr="005163E5">
        <w:rPr>
          <w:sz w:val="24"/>
          <w:szCs w:val="24"/>
          <w:lang w:val="en-GB"/>
        </w:rPr>
        <w:t>PullNano</w:t>
      </w:r>
      <w:proofErr w:type="spellEnd"/>
      <w:r w:rsidRPr="005163E5">
        <w:rPr>
          <w:sz w:val="24"/>
          <w:szCs w:val="24"/>
          <w:lang w:val="en-GB"/>
        </w:rPr>
        <w:t xml:space="preserve"> IST « </w:t>
      </w:r>
      <w:proofErr w:type="spellStart"/>
      <w:r w:rsidRPr="005163E5">
        <w:rPr>
          <w:sz w:val="24"/>
          <w:szCs w:val="24"/>
          <w:lang w:val="en-GB"/>
        </w:rPr>
        <w:t>PULLing</w:t>
      </w:r>
      <w:proofErr w:type="spellEnd"/>
      <w:r w:rsidRPr="005163E5">
        <w:rPr>
          <w:sz w:val="24"/>
          <w:szCs w:val="24"/>
          <w:lang w:val="en-GB"/>
        </w:rPr>
        <w:t xml:space="preserve"> the limits of </w:t>
      </w:r>
      <w:proofErr w:type="spellStart"/>
      <w:r w:rsidRPr="005163E5">
        <w:rPr>
          <w:sz w:val="24"/>
          <w:szCs w:val="24"/>
          <w:lang w:val="en-GB"/>
        </w:rPr>
        <w:t>NANOCmos</w:t>
      </w:r>
      <w:proofErr w:type="spellEnd"/>
      <w:r w:rsidRPr="005163E5">
        <w:rPr>
          <w:sz w:val="24"/>
          <w:szCs w:val="24"/>
          <w:lang w:val="en-GB"/>
        </w:rPr>
        <w:t xml:space="preserve"> electronics» (2006-2009)</w:t>
      </w:r>
      <w:r w:rsidR="000C77ED">
        <w:rPr>
          <w:sz w:val="24"/>
          <w:szCs w:val="24"/>
          <w:lang w:val="en-GB"/>
        </w:rPr>
        <w:t>.</w:t>
      </w:r>
      <w:r w:rsidRPr="005163E5">
        <w:rPr>
          <w:sz w:val="24"/>
          <w:szCs w:val="24"/>
          <w:lang w:val="en-GB"/>
        </w:rPr>
        <w:t xml:space="preserve"> </w:t>
      </w:r>
    </w:p>
    <w:p w14:paraId="57C68D98" w14:textId="45995CE7" w:rsidR="00867B70" w:rsidRPr="005163E5" w:rsidRDefault="00867B70" w:rsidP="00867B70">
      <w:pPr>
        <w:jc w:val="both"/>
        <w:rPr>
          <w:sz w:val="24"/>
          <w:szCs w:val="24"/>
          <w:lang w:val="en-GB"/>
        </w:rPr>
      </w:pPr>
      <w:r w:rsidRPr="005163E5">
        <w:rPr>
          <w:sz w:val="24"/>
          <w:szCs w:val="24"/>
          <w:lang w:val="en-GB"/>
        </w:rPr>
        <w:t>Nano 2008 (2005-2008) and Nano 2012 ( 2009- 2012)  «</w:t>
      </w:r>
      <w:r>
        <w:rPr>
          <w:sz w:val="24"/>
          <w:szCs w:val="24"/>
          <w:lang w:val="en-GB"/>
        </w:rPr>
        <w:t>Terahertz</w:t>
      </w:r>
      <w:r w:rsidRPr="005163E5">
        <w:rPr>
          <w:sz w:val="24"/>
          <w:szCs w:val="24"/>
          <w:lang w:val="en-GB"/>
        </w:rPr>
        <w:t xml:space="preserve"> </w:t>
      </w:r>
      <w:proofErr w:type="spellStart"/>
      <w:r w:rsidRPr="005163E5">
        <w:rPr>
          <w:sz w:val="24"/>
          <w:szCs w:val="24"/>
          <w:lang w:val="en-GB"/>
        </w:rPr>
        <w:t>nan</w:t>
      </w:r>
      <w:r>
        <w:rPr>
          <w:sz w:val="24"/>
          <w:szCs w:val="24"/>
          <w:lang w:val="en-GB"/>
        </w:rPr>
        <w:t>o</w:t>
      </w:r>
      <w:r w:rsidRPr="005163E5">
        <w:rPr>
          <w:sz w:val="24"/>
          <w:szCs w:val="24"/>
          <w:lang w:val="en-GB"/>
        </w:rPr>
        <w:t>transistors</w:t>
      </w:r>
      <w:proofErr w:type="spellEnd"/>
      <w:r w:rsidRPr="005163E5">
        <w:rPr>
          <w:sz w:val="24"/>
          <w:szCs w:val="24"/>
          <w:lang w:val="en-GB"/>
        </w:rPr>
        <w:t>» with STMicroelectronics</w:t>
      </w:r>
      <w:r w:rsidR="007B10AA">
        <w:rPr>
          <w:sz w:val="24"/>
          <w:szCs w:val="24"/>
          <w:lang w:val="en-GB"/>
        </w:rPr>
        <w:t>.</w:t>
      </w:r>
    </w:p>
    <w:p w14:paraId="7732F03C" w14:textId="77777777" w:rsidR="00867B70" w:rsidRPr="005163E5" w:rsidRDefault="00867B70" w:rsidP="00867B70">
      <w:pPr>
        <w:jc w:val="both"/>
        <w:rPr>
          <w:sz w:val="24"/>
          <w:szCs w:val="24"/>
          <w:lang w:val="en-GB"/>
        </w:rPr>
      </w:pPr>
      <w:r w:rsidRPr="005163E5">
        <w:rPr>
          <w:sz w:val="24"/>
          <w:szCs w:val="24"/>
          <w:lang w:val="en-GB"/>
        </w:rPr>
        <w:t xml:space="preserve">ANR </w:t>
      </w:r>
      <w:proofErr w:type="spellStart"/>
      <w:r w:rsidRPr="005163E5">
        <w:rPr>
          <w:sz w:val="24"/>
          <w:szCs w:val="24"/>
          <w:lang w:val="en-GB"/>
        </w:rPr>
        <w:t>TeraGaN</w:t>
      </w:r>
      <w:proofErr w:type="spellEnd"/>
      <w:r w:rsidRPr="005163E5">
        <w:rPr>
          <w:sz w:val="24"/>
          <w:szCs w:val="24"/>
          <w:lang w:val="en-GB"/>
        </w:rPr>
        <w:t xml:space="preserve">  “Terahertz </w:t>
      </w:r>
      <w:proofErr w:type="spellStart"/>
      <w:r w:rsidRPr="005163E5">
        <w:rPr>
          <w:sz w:val="24"/>
          <w:szCs w:val="24"/>
          <w:lang w:val="en-GB"/>
        </w:rPr>
        <w:t>GaN</w:t>
      </w:r>
      <w:proofErr w:type="spellEnd"/>
      <w:r w:rsidRPr="005163E5">
        <w:rPr>
          <w:sz w:val="24"/>
          <w:szCs w:val="24"/>
          <w:lang w:val="en-GB"/>
        </w:rPr>
        <w:t xml:space="preserve"> transistors ”with II-V Labs (2007-2010). </w:t>
      </w:r>
    </w:p>
    <w:p w14:paraId="78371CD6" w14:textId="2030BB4C" w:rsidR="00867B70" w:rsidRDefault="00867B70" w:rsidP="00867B70">
      <w:pPr>
        <w:jc w:val="both"/>
        <w:rPr>
          <w:sz w:val="24"/>
          <w:szCs w:val="24"/>
        </w:rPr>
      </w:pPr>
      <w:r w:rsidRPr="005163E5">
        <w:rPr>
          <w:sz w:val="24"/>
          <w:szCs w:val="24"/>
        </w:rPr>
        <w:t>Contrat Collaboration de Recherche  “Terahertz FET for security applic</w:t>
      </w:r>
      <w:r>
        <w:rPr>
          <w:sz w:val="24"/>
          <w:szCs w:val="24"/>
        </w:rPr>
        <w:t>ations ”Entreprise N</w:t>
      </w:r>
      <w:r w:rsidRPr="005163E5">
        <w:rPr>
          <w:sz w:val="24"/>
          <w:szCs w:val="24"/>
        </w:rPr>
        <w:t>TT, Turin</w:t>
      </w:r>
      <w:r w:rsidR="000C77ED">
        <w:rPr>
          <w:sz w:val="24"/>
          <w:szCs w:val="24"/>
        </w:rPr>
        <w:t>,</w:t>
      </w:r>
      <w:r w:rsidRPr="005163E5">
        <w:rPr>
          <w:sz w:val="24"/>
          <w:szCs w:val="24"/>
        </w:rPr>
        <w:t xml:space="preserve"> Ital</w:t>
      </w:r>
      <w:r w:rsidR="007B10AA">
        <w:rPr>
          <w:sz w:val="24"/>
          <w:szCs w:val="24"/>
        </w:rPr>
        <w:t>y</w:t>
      </w:r>
      <w:r w:rsidRPr="005163E5">
        <w:rPr>
          <w:sz w:val="24"/>
          <w:szCs w:val="24"/>
        </w:rPr>
        <w:t xml:space="preserve"> (2008-2010).</w:t>
      </w:r>
    </w:p>
    <w:p w14:paraId="755A456F" w14:textId="488C3BD4" w:rsidR="00867B70" w:rsidRPr="00867B70" w:rsidRDefault="00867B70" w:rsidP="00867B70">
      <w:pPr>
        <w:jc w:val="both"/>
        <w:rPr>
          <w:sz w:val="24"/>
          <w:szCs w:val="24"/>
          <w:lang w:val="en-US"/>
        </w:rPr>
      </w:pPr>
      <w:r w:rsidRPr="00867B70">
        <w:rPr>
          <w:sz w:val="24"/>
          <w:szCs w:val="24"/>
          <w:lang w:val="en-US"/>
        </w:rPr>
        <w:t>CANON France – Terahertz Communication wi</w:t>
      </w:r>
      <w:r w:rsidR="00915EFC">
        <w:rPr>
          <w:sz w:val="24"/>
          <w:szCs w:val="24"/>
          <w:lang w:val="en-US"/>
        </w:rPr>
        <w:t>th</w:t>
      </w:r>
      <w:r w:rsidRPr="00867B70">
        <w:rPr>
          <w:sz w:val="24"/>
          <w:szCs w:val="24"/>
          <w:lang w:val="en-US"/>
        </w:rPr>
        <w:t xml:space="preserve"> Field Effect Transistors (2013-2016)</w:t>
      </w:r>
      <w:r w:rsidR="00915EFC">
        <w:rPr>
          <w:sz w:val="24"/>
          <w:szCs w:val="24"/>
          <w:lang w:val="en-US"/>
        </w:rPr>
        <w:t>.</w:t>
      </w:r>
    </w:p>
    <w:p w14:paraId="2326B1BB" w14:textId="46E010ED" w:rsidR="00867B70" w:rsidRDefault="00867B70" w:rsidP="00867B70">
      <w:pPr>
        <w:jc w:val="both"/>
        <w:rPr>
          <w:sz w:val="24"/>
          <w:szCs w:val="24"/>
          <w:lang w:val="en-US"/>
        </w:rPr>
      </w:pPr>
      <w:r>
        <w:rPr>
          <w:sz w:val="24"/>
          <w:szCs w:val="24"/>
          <w:lang w:val="en-US"/>
        </w:rPr>
        <w:t>DGA/</w:t>
      </w:r>
      <w:r w:rsidRPr="008E3171">
        <w:rPr>
          <w:sz w:val="24"/>
          <w:szCs w:val="24"/>
          <w:lang w:val="en-US"/>
        </w:rPr>
        <w:t>SAGEM</w:t>
      </w:r>
      <w:r>
        <w:rPr>
          <w:sz w:val="24"/>
          <w:szCs w:val="24"/>
          <w:lang w:val="en-US"/>
        </w:rPr>
        <w:t>/LETI</w:t>
      </w:r>
      <w:r w:rsidRPr="008E3171">
        <w:rPr>
          <w:sz w:val="24"/>
          <w:szCs w:val="24"/>
          <w:lang w:val="en-US"/>
        </w:rPr>
        <w:t xml:space="preserve"> – Terahertz vision with Field Effect Transistors Arrays (2014-2017)</w:t>
      </w:r>
      <w:r w:rsidR="00915EFC">
        <w:rPr>
          <w:sz w:val="24"/>
          <w:szCs w:val="24"/>
          <w:lang w:val="en-US"/>
        </w:rPr>
        <w:t>.</w:t>
      </w:r>
    </w:p>
    <w:p w14:paraId="1E7D16E5" w14:textId="77777777" w:rsidR="00867B70" w:rsidRPr="008E3171" w:rsidRDefault="00867B70" w:rsidP="00867B70">
      <w:pPr>
        <w:jc w:val="both"/>
        <w:rPr>
          <w:sz w:val="24"/>
          <w:szCs w:val="24"/>
          <w:lang w:val="en-US"/>
        </w:rPr>
      </w:pPr>
    </w:p>
    <w:p w14:paraId="3FE41F5D" w14:textId="347AEF4A" w:rsidR="00867B70" w:rsidRPr="000C77ED" w:rsidRDefault="00867B70" w:rsidP="00867B70">
      <w:pPr>
        <w:shd w:val="clear" w:color="auto" w:fill="FFFFFF"/>
        <w:spacing w:after="225"/>
        <w:outlineLvl w:val="2"/>
        <w:rPr>
          <w:color w:val="666666"/>
          <w:sz w:val="24"/>
          <w:szCs w:val="24"/>
          <w:u w:val="single"/>
          <w:lang w:val="en-US"/>
        </w:rPr>
      </w:pPr>
      <w:r w:rsidRPr="000C77ED">
        <w:rPr>
          <w:b/>
          <w:bCs/>
          <w:color w:val="333333"/>
          <w:sz w:val="24"/>
          <w:szCs w:val="24"/>
          <w:u w:val="single"/>
          <w:lang w:val="en-US"/>
        </w:rPr>
        <w:t xml:space="preserve">Most important achievement in the field of technology transfer is creation of Spin-off Company </w:t>
      </w:r>
      <w:r w:rsidRPr="000C77ED">
        <w:rPr>
          <w:b/>
          <w:bCs/>
          <w:color w:val="1E73BE"/>
          <w:sz w:val="24"/>
          <w:szCs w:val="24"/>
          <w:u w:val="single"/>
          <w:lang w:val="en-US"/>
        </w:rPr>
        <w:t>T-Waves Technologies</w:t>
      </w:r>
      <w:r w:rsidR="00915EFC" w:rsidRPr="000C77ED">
        <w:rPr>
          <w:b/>
          <w:bCs/>
          <w:color w:val="1E73BE"/>
          <w:sz w:val="24"/>
          <w:szCs w:val="24"/>
          <w:u w:val="single"/>
          <w:lang w:val="en-US"/>
        </w:rPr>
        <w:t>.</w:t>
      </w:r>
      <w:r w:rsidRPr="000C77ED">
        <w:rPr>
          <w:color w:val="666666"/>
          <w:sz w:val="24"/>
          <w:szCs w:val="24"/>
          <w:u w:val="single"/>
          <w:lang w:val="en-US"/>
        </w:rPr>
        <w:t xml:space="preserve">  </w:t>
      </w:r>
    </w:p>
    <w:p w14:paraId="25C05043" w14:textId="101018F8" w:rsidR="00867B70" w:rsidRPr="00A968C5" w:rsidRDefault="00867B70" w:rsidP="00867B70">
      <w:pPr>
        <w:spacing w:line="360" w:lineRule="auto"/>
        <w:jc w:val="both"/>
        <w:rPr>
          <w:b/>
          <w:i/>
          <w:sz w:val="24"/>
          <w:szCs w:val="24"/>
          <w:lang w:val="en-US"/>
        </w:rPr>
      </w:pPr>
      <w:r w:rsidRPr="00A968C5">
        <w:rPr>
          <w:b/>
          <w:i/>
          <w:sz w:val="24"/>
          <w:szCs w:val="24"/>
          <w:lang w:val="en-US"/>
        </w:rPr>
        <w:t>T-Waves Technology start</w:t>
      </w:r>
      <w:r w:rsidR="00915EFC">
        <w:rPr>
          <w:b/>
          <w:i/>
          <w:sz w:val="24"/>
          <w:szCs w:val="24"/>
          <w:lang w:val="en-US"/>
        </w:rPr>
        <w:t>-</w:t>
      </w:r>
      <w:r w:rsidRPr="00A968C5">
        <w:rPr>
          <w:b/>
          <w:i/>
          <w:sz w:val="24"/>
          <w:szCs w:val="24"/>
          <w:lang w:val="en-US"/>
        </w:rPr>
        <w:t xml:space="preserve"> up company was created in October 2014 – I am scientific Director of this company. This company has already 5 employ</w:t>
      </w:r>
      <w:r w:rsidR="00915EFC">
        <w:rPr>
          <w:b/>
          <w:i/>
          <w:sz w:val="24"/>
          <w:szCs w:val="24"/>
          <w:lang w:val="en-US"/>
        </w:rPr>
        <w:t>e</w:t>
      </w:r>
      <w:r w:rsidRPr="00A968C5">
        <w:rPr>
          <w:b/>
          <w:i/>
          <w:sz w:val="24"/>
          <w:szCs w:val="24"/>
          <w:lang w:val="en-US"/>
        </w:rPr>
        <w:t>es and get support of most of national (OSEO) and regional agencies</w:t>
      </w:r>
      <w:r>
        <w:rPr>
          <w:b/>
          <w:i/>
          <w:sz w:val="24"/>
          <w:szCs w:val="24"/>
          <w:lang w:val="en-US"/>
        </w:rPr>
        <w:t xml:space="preserve"> (Languedoc-</w:t>
      </w:r>
      <w:proofErr w:type="spellStart"/>
      <w:r>
        <w:rPr>
          <w:b/>
          <w:i/>
          <w:sz w:val="24"/>
          <w:szCs w:val="24"/>
          <w:lang w:val="en-US"/>
        </w:rPr>
        <w:t>Roussilon</w:t>
      </w:r>
      <w:proofErr w:type="spellEnd"/>
      <w:r>
        <w:rPr>
          <w:b/>
          <w:i/>
          <w:sz w:val="24"/>
          <w:szCs w:val="24"/>
          <w:lang w:val="en-US"/>
        </w:rPr>
        <w:t xml:space="preserve"> Region).</w:t>
      </w:r>
      <w:r w:rsidR="00915EFC">
        <w:rPr>
          <w:b/>
          <w:i/>
          <w:sz w:val="24"/>
          <w:szCs w:val="24"/>
          <w:lang w:val="en-US"/>
        </w:rPr>
        <w:t xml:space="preserve"> </w:t>
      </w:r>
      <w:r w:rsidRPr="00A968C5">
        <w:rPr>
          <w:b/>
          <w:i/>
          <w:sz w:val="24"/>
          <w:szCs w:val="24"/>
          <w:lang w:val="en-US"/>
        </w:rPr>
        <w:t>This company uses CNRS Patents – made by our group on TH</w:t>
      </w:r>
      <w:r w:rsidR="00915EFC">
        <w:rPr>
          <w:b/>
          <w:i/>
          <w:sz w:val="24"/>
          <w:szCs w:val="24"/>
          <w:lang w:val="en-US"/>
        </w:rPr>
        <w:t>z</w:t>
      </w:r>
      <w:r w:rsidRPr="00A968C5">
        <w:rPr>
          <w:b/>
          <w:i/>
          <w:sz w:val="24"/>
          <w:szCs w:val="24"/>
          <w:lang w:val="en-US"/>
        </w:rPr>
        <w:t xml:space="preserve"> detectors and sources. </w:t>
      </w:r>
    </w:p>
    <w:p w14:paraId="5DD3DE99" w14:textId="77777777" w:rsidR="00867B70" w:rsidRDefault="00867B70" w:rsidP="00867B70">
      <w:pPr>
        <w:spacing w:line="360" w:lineRule="auto"/>
        <w:jc w:val="both"/>
        <w:rPr>
          <w:b/>
          <w:sz w:val="24"/>
          <w:szCs w:val="24"/>
          <w:u w:val="single"/>
          <w:lang w:val="en-US"/>
        </w:rPr>
      </w:pPr>
    </w:p>
    <w:p w14:paraId="240F7FA1" w14:textId="77777777" w:rsidR="00867B70" w:rsidRPr="00A968C5" w:rsidRDefault="00867B70" w:rsidP="00867B70">
      <w:pPr>
        <w:shd w:val="clear" w:color="auto" w:fill="FFFFFF"/>
        <w:spacing w:after="225"/>
        <w:outlineLvl w:val="2"/>
        <w:rPr>
          <w:rFonts w:ascii="Open Sans" w:hAnsi="Open Sans" w:cs="Helvetica"/>
          <w:color w:val="666666"/>
          <w:sz w:val="24"/>
          <w:szCs w:val="24"/>
          <w:lang w:val="en-US"/>
        </w:rPr>
      </w:pPr>
      <w:r w:rsidRPr="00A968C5">
        <w:rPr>
          <w:noProof/>
          <w:sz w:val="24"/>
          <w:szCs w:val="24"/>
          <w:lang w:val="en-US" w:eastAsia="en-US"/>
        </w:rPr>
        <w:drawing>
          <wp:anchor distT="0" distB="0" distL="114300" distR="114300" simplePos="0" relativeHeight="251666432" behindDoc="1" locked="0" layoutInCell="1" allowOverlap="1" wp14:anchorId="3509D532" wp14:editId="55449C9B">
            <wp:simplePos x="0" y="0"/>
            <wp:positionH relativeFrom="column">
              <wp:posOffset>1905</wp:posOffset>
            </wp:positionH>
            <wp:positionV relativeFrom="paragraph">
              <wp:posOffset>-1270</wp:posOffset>
            </wp:positionV>
            <wp:extent cx="3126105" cy="1758950"/>
            <wp:effectExtent l="0" t="0" r="0" b="0"/>
            <wp:wrapTight wrapText="bothSides">
              <wp:wrapPolygon edited="0">
                <wp:start x="0" y="0"/>
                <wp:lineTo x="0" y="21288"/>
                <wp:lineTo x="21455" y="21288"/>
                <wp:lineTo x="21455"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26105"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8C5">
        <w:rPr>
          <w:rFonts w:ascii="Open Sans" w:hAnsi="Open Sans" w:cs="Helvetica"/>
          <w:b/>
          <w:bCs/>
          <w:color w:val="1E73BE"/>
          <w:sz w:val="24"/>
          <w:szCs w:val="24"/>
          <w:lang w:val="en-US"/>
        </w:rPr>
        <w:t>T-Waves Technologies</w:t>
      </w:r>
      <w:r w:rsidRPr="00697079">
        <w:rPr>
          <w:rFonts w:ascii="Open Sans" w:hAnsi="Open Sans" w:cs="Helvetica"/>
          <w:color w:val="666666"/>
          <w:sz w:val="24"/>
          <w:szCs w:val="24"/>
          <w:lang w:val="en-US"/>
        </w:rPr>
        <w:t xml:space="preserve"> </w:t>
      </w:r>
    </w:p>
    <w:p w14:paraId="01A01A7C" w14:textId="77777777" w:rsidR="00867B70" w:rsidRPr="000C77ED" w:rsidRDefault="00804FC7" w:rsidP="00915EFC">
      <w:pPr>
        <w:shd w:val="clear" w:color="auto" w:fill="FFFFFF"/>
        <w:spacing w:after="225"/>
        <w:jc w:val="both"/>
        <w:outlineLvl w:val="2"/>
        <w:rPr>
          <w:sz w:val="24"/>
          <w:szCs w:val="24"/>
          <w:lang w:val="en-US"/>
        </w:rPr>
      </w:pPr>
      <w:hyperlink r:id="rId54" w:history="1">
        <w:r w:rsidR="00867B70" w:rsidRPr="000C77ED">
          <w:rPr>
            <w:rStyle w:val="Hipercze"/>
            <w:rFonts w:eastAsia="Calibri"/>
            <w:b/>
            <w:color w:val="auto"/>
            <w:sz w:val="24"/>
            <w:szCs w:val="24"/>
            <w:lang w:val="en-US" w:eastAsia="en-US"/>
          </w:rPr>
          <w:t>www.t-waves-technologies.com</w:t>
        </w:r>
      </w:hyperlink>
      <w:r w:rsidR="00867B70" w:rsidRPr="000C77ED">
        <w:rPr>
          <w:rFonts w:eastAsia="Calibri"/>
          <w:b/>
          <w:sz w:val="24"/>
          <w:szCs w:val="24"/>
          <w:lang w:val="en-US" w:eastAsia="en-US"/>
        </w:rPr>
        <w:t xml:space="preserve"> </w:t>
      </w:r>
      <w:r w:rsidR="00867B70" w:rsidRPr="000C77ED">
        <w:rPr>
          <w:sz w:val="24"/>
          <w:szCs w:val="24"/>
          <w:lang w:val="en-US"/>
        </w:rPr>
        <w:t>is the fruit of a technological partnership started in 2012 with the Charles Coulomb laboratory (L2C), a mixed CNRS-University of Montpellier unit. The field of Terahertz electromagnetic waves (100 GHz-10THz) is at the heart of this collaboration.</w:t>
      </w:r>
    </w:p>
    <w:p w14:paraId="796ADFFB" w14:textId="446C50CE" w:rsidR="00867B70" w:rsidRDefault="00867B70" w:rsidP="00915EFC">
      <w:pPr>
        <w:shd w:val="clear" w:color="auto" w:fill="FFFFFF"/>
        <w:spacing w:after="150" w:line="345" w:lineRule="atLeast"/>
        <w:jc w:val="both"/>
        <w:rPr>
          <w:sz w:val="24"/>
          <w:szCs w:val="24"/>
          <w:lang w:val="en-US"/>
        </w:rPr>
      </w:pPr>
      <w:r w:rsidRPr="00E21B1E">
        <w:rPr>
          <w:sz w:val="24"/>
          <w:szCs w:val="24"/>
          <w:lang w:val="en-US"/>
        </w:rPr>
        <w:t>Based on</w:t>
      </w:r>
      <w:r w:rsidR="00915EFC" w:rsidRPr="00E21B1E">
        <w:rPr>
          <w:sz w:val="24"/>
          <w:szCs w:val="24"/>
          <w:lang w:val="en-US"/>
        </w:rPr>
        <w:t xml:space="preserve"> the</w:t>
      </w:r>
      <w:r w:rsidRPr="00E21B1E">
        <w:rPr>
          <w:sz w:val="24"/>
          <w:szCs w:val="24"/>
          <w:lang w:val="en-US"/>
        </w:rPr>
        <w:t xml:space="preserve"> internationally-</w:t>
      </w:r>
      <w:proofErr w:type="spellStart"/>
      <w:r w:rsidRPr="00E21B1E">
        <w:rPr>
          <w:sz w:val="24"/>
          <w:szCs w:val="24"/>
          <w:lang w:val="en-US"/>
        </w:rPr>
        <w:t>recognised</w:t>
      </w:r>
      <w:proofErr w:type="spellEnd"/>
      <w:r w:rsidRPr="00E21B1E">
        <w:rPr>
          <w:sz w:val="24"/>
          <w:szCs w:val="24"/>
          <w:lang w:val="en-US"/>
        </w:rPr>
        <w:t xml:space="preserve"> research and several patents, T-Waves Technologies aims to design and develop components, mainly terahertz sensors and sources, and measuring and imaging systems in the terahertz field. The exceptional capabilities of these waves that are both penetrating and endowed with spectroscopic sensitivity, make our systems particularly relevant for inspecting defects and </w:t>
      </w:r>
      <w:proofErr w:type="spellStart"/>
      <w:r w:rsidRPr="00E21B1E">
        <w:rPr>
          <w:sz w:val="24"/>
          <w:szCs w:val="24"/>
          <w:lang w:val="en-US"/>
        </w:rPr>
        <w:t>characterising</w:t>
      </w:r>
      <w:proofErr w:type="spellEnd"/>
      <w:r w:rsidRPr="00E21B1E">
        <w:rPr>
          <w:sz w:val="24"/>
          <w:szCs w:val="24"/>
          <w:lang w:val="en-US"/>
        </w:rPr>
        <w:t xml:space="preserve"> </w:t>
      </w:r>
      <w:proofErr w:type="spellStart"/>
      <w:r w:rsidRPr="00E21B1E">
        <w:rPr>
          <w:sz w:val="24"/>
          <w:szCs w:val="24"/>
          <w:lang w:val="en-US"/>
        </w:rPr>
        <w:t>physico</w:t>
      </w:r>
      <w:proofErr w:type="spellEnd"/>
      <w:r w:rsidRPr="00E21B1E">
        <w:rPr>
          <w:sz w:val="24"/>
          <w:szCs w:val="24"/>
          <w:lang w:val="en-US"/>
        </w:rPr>
        <w:t>-chemical properties at the heart of the material.</w:t>
      </w:r>
    </w:p>
    <w:p w14:paraId="0A64C203" w14:textId="77777777" w:rsidR="00804FC7" w:rsidRPr="00E21B1E" w:rsidRDefault="00804FC7" w:rsidP="00915EFC">
      <w:pPr>
        <w:shd w:val="clear" w:color="auto" w:fill="FFFFFF"/>
        <w:spacing w:after="150" w:line="345" w:lineRule="atLeast"/>
        <w:jc w:val="both"/>
        <w:rPr>
          <w:sz w:val="24"/>
          <w:szCs w:val="24"/>
          <w:lang w:val="en-US"/>
        </w:rPr>
      </w:pPr>
    </w:p>
    <w:p w14:paraId="141F9227" w14:textId="77777777" w:rsidR="00867B70" w:rsidRPr="000C77ED" w:rsidRDefault="00867B70" w:rsidP="00867B70">
      <w:pPr>
        <w:shd w:val="clear" w:color="auto" w:fill="FFFFFF"/>
        <w:spacing w:after="150" w:line="345" w:lineRule="atLeast"/>
        <w:rPr>
          <w:sz w:val="24"/>
          <w:szCs w:val="24"/>
          <w:lang w:val="en-US"/>
        </w:rPr>
      </w:pPr>
      <w:r w:rsidRPr="00E21B1E">
        <w:rPr>
          <w:b/>
          <w:bCs/>
          <w:color w:val="1E73BE"/>
          <w:sz w:val="24"/>
          <w:szCs w:val="24"/>
          <w:lang w:val="en-US"/>
        </w:rPr>
        <w:t>T-Waves Technologies</w:t>
      </w:r>
      <w:r w:rsidRPr="00E21B1E">
        <w:rPr>
          <w:color w:val="1E73BE"/>
          <w:sz w:val="24"/>
          <w:szCs w:val="24"/>
          <w:lang w:val="en-US"/>
        </w:rPr>
        <w:t> </w:t>
      </w:r>
      <w:r w:rsidRPr="00E21B1E">
        <w:rPr>
          <w:color w:val="666666"/>
          <w:sz w:val="24"/>
          <w:szCs w:val="24"/>
          <w:lang w:val="en-US"/>
        </w:rPr>
        <w:t xml:space="preserve"> </w:t>
      </w:r>
      <w:r w:rsidRPr="000C77ED">
        <w:rPr>
          <w:sz w:val="24"/>
          <w:szCs w:val="24"/>
          <w:lang w:val="en-US"/>
        </w:rPr>
        <w:t xml:space="preserve">provides its customers with skills of our </w:t>
      </w:r>
      <w:r w:rsidRPr="000C77ED">
        <w:rPr>
          <w:b/>
          <w:bCs/>
          <w:sz w:val="24"/>
          <w:szCs w:val="24"/>
          <w:lang w:val="en-US"/>
        </w:rPr>
        <w:t>experts in the field of terahertz domain</w:t>
      </w:r>
      <w:r w:rsidRPr="000C77ED">
        <w:rPr>
          <w:sz w:val="24"/>
          <w:szCs w:val="24"/>
          <w:lang w:val="en-US"/>
        </w:rPr>
        <w:t xml:space="preserve"> both in the technological area and the light-matter interaction.</w:t>
      </w:r>
    </w:p>
    <w:p w14:paraId="2914C6E7" w14:textId="77777777" w:rsidR="00915EFC" w:rsidRDefault="00867B70" w:rsidP="00867B70">
      <w:pPr>
        <w:shd w:val="clear" w:color="auto" w:fill="FFFFFF"/>
        <w:spacing w:after="150" w:line="345" w:lineRule="atLeast"/>
        <w:rPr>
          <w:rFonts w:ascii="Open Sans" w:hAnsi="Open Sans" w:cs="Helvetica"/>
          <w:color w:val="666666"/>
          <w:lang w:val="en-US"/>
        </w:rPr>
      </w:pPr>
      <w:r w:rsidRPr="00A968C5">
        <w:rPr>
          <w:rFonts w:ascii="Open Sans" w:hAnsi="Open Sans" w:cs="Helvetica"/>
          <w:noProof/>
          <w:color w:val="666666"/>
          <w:lang w:val="en-US" w:eastAsia="en-US"/>
        </w:rPr>
        <w:drawing>
          <wp:inline distT="0" distB="0" distL="0" distR="0" wp14:anchorId="4438BE0D" wp14:editId="4FDFC719">
            <wp:extent cx="1959610" cy="1468755"/>
            <wp:effectExtent l="0" t="0" r="2540" b="0"/>
            <wp:docPr id="1" name="Image 1" descr="terahertz_waves_imageur 2000X1500 72 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terahertz_waves_imageur 2000X1500 72 dpi"/>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59610" cy="1468755"/>
                    </a:xfrm>
                    <a:prstGeom prst="rect">
                      <a:avLst/>
                    </a:prstGeom>
                    <a:noFill/>
                    <a:ln>
                      <a:noFill/>
                    </a:ln>
                  </pic:spPr>
                </pic:pic>
              </a:graphicData>
            </a:graphic>
          </wp:inline>
        </w:drawing>
      </w:r>
      <w:r>
        <w:rPr>
          <w:rFonts w:ascii="Open Sans" w:hAnsi="Open Sans" w:cs="Helvetica"/>
          <w:color w:val="666666"/>
          <w:lang w:val="en-US"/>
        </w:rPr>
        <w:t xml:space="preserve">       </w:t>
      </w:r>
    </w:p>
    <w:p w14:paraId="3CAFDA40" w14:textId="2A55651D" w:rsidR="00867B70" w:rsidRPr="00E21B1E" w:rsidRDefault="00867B70" w:rsidP="00867B70">
      <w:pPr>
        <w:shd w:val="clear" w:color="auto" w:fill="FFFFFF"/>
        <w:spacing w:after="150" w:line="345" w:lineRule="atLeast"/>
        <w:rPr>
          <w:b/>
          <w:bCs/>
          <w:sz w:val="24"/>
          <w:szCs w:val="24"/>
          <w:lang w:val="en-US"/>
        </w:rPr>
      </w:pPr>
      <w:r w:rsidRPr="00E21B1E">
        <w:rPr>
          <w:b/>
          <w:sz w:val="24"/>
          <w:szCs w:val="24"/>
          <w:lang w:val="en-US"/>
        </w:rPr>
        <w:t>Terahertz 2D Imaging system developed by T-Waves</w:t>
      </w:r>
      <w:r w:rsidRPr="00E21B1E">
        <w:rPr>
          <w:b/>
          <w:bCs/>
          <w:sz w:val="24"/>
          <w:szCs w:val="24"/>
          <w:lang w:val="en-US"/>
        </w:rPr>
        <w:t xml:space="preserve"> </w:t>
      </w:r>
    </w:p>
    <w:p w14:paraId="415498E6" w14:textId="77777777" w:rsidR="00867B70" w:rsidRPr="00E21B1E" w:rsidRDefault="00867B70" w:rsidP="00915EFC">
      <w:pPr>
        <w:shd w:val="clear" w:color="auto" w:fill="FFFFFF"/>
        <w:spacing w:after="150" w:line="345" w:lineRule="atLeast"/>
        <w:jc w:val="both"/>
        <w:rPr>
          <w:sz w:val="24"/>
          <w:szCs w:val="24"/>
          <w:lang w:val="en-US"/>
        </w:rPr>
      </w:pPr>
      <w:r w:rsidRPr="00E21B1E">
        <w:rPr>
          <w:b/>
          <w:bCs/>
          <w:sz w:val="24"/>
          <w:szCs w:val="24"/>
          <w:lang w:val="en-US"/>
        </w:rPr>
        <w:t>T-Waves Technologies</w:t>
      </w:r>
      <w:r w:rsidRPr="00E21B1E">
        <w:rPr>
          <w:sz w:val="24"/>
          <w:szCs w:val="24"/>
          <w:lang w:val="en-US"/>
        </w:rPr>
        <w:t xml:space="preserve"> has been awarded both institutional and professional distinctions during its incubation period:</w:t>
      </w:r>
    </w:p>
    <w:p w14:paraId="657A8C9D" w14:textId="57F04B05" w:rsidR="00867B70" w:rsidRPr="00E21B1E" w:rsidRDefault="00867B70" w:rsidP="00867B70">
      <w:pPr>
        <w:shd w:val="clear" w:color="auto" w:fill="FFFFFF"/>
        <w:spacing w:after="150" w:line="345" w:lineRule="atLeast"/>
        <w:rPr>
          <w:sz w:val="24"/>
          <w:szCs w:val="24"/>
          <w:lang w:val="en-US"/>
        </w:rPr>
      </w:pPr>
      <w:r w:rsidRPr="00E21B1E">
        <w:rPr>
          <w:sz w:val="24"/>
          <w:szCs w:val="24"/>
          <w:lang w:val="en-US"/>
        </w:rPr>
        <w:t xml:space="preserve">2012: Winner of the innovative company contest – “emerging” category - </w:t>
      </w:r>
      <w:proofErr w:type="spellStart"/>
      <w:r w:rsidRPr="00E21B1E">
        <w:rPr>
          <w:sz w:val="24"/>
          <w:szCs w:val="24"/>
          <w:lang w:val="en-US"/>
        </w:rPr>
        <w:t>organised</w:t>
      </w:r>
      <w:proofErr w:type="spellEnd"/>
      <w:r w:rsidRPr="00E21B1E">
        <w:rPr>
          <w:sz w:val="24"/>
          <w:szCs w:val="24"/>
          <w:lang w:val="en-US"/>
        </w:rPr>
        <w:t xml:space="preserve"> by the Ministry of Research and </w:t>
      </w:r>
      <w:proofErr w:type="spellStart"/>
      <w:r w:rsidRPr="00E21B1E">
        <w:rPr>
          <w:sz w:val="24"/>
          <w:szCs w:val="24"/>
          <w:lang w:val="en-US"/>
        </w:rPr>
        <w:t>Oseo</w:t>
      </w:r>
      <w:proofErr w:type="spellEnd"/>
      <w:r w:rsidR="00915EFC" w:rsidRPr="00E21B1E">
        <w:rPr>
          <w:sz w:val="24"/>
          <w:szCs w:val="24"/>
          <w:lang w:val="en-US"/>
        </w:rPr>
        <w:t>.</w:t>
      </w:r>
      <w:r w:rsidRPr="00E21B1E">
        <w:rPr>
          <w:sz w:val="24"/>
          <w:szCs w:val="24"/>
          <w:lang w:val="en-US"/>
        </w:rPr>
        <w:t xml:space="preserve"> </w:t>
      </w:r>
    </w:p>
    <w:p w14:paraId="297153CE" w14:textId="3021A482" w:rsidR="00867B70" w:rsidRPr="00E21B1E" w:rsidRDefault="00867B70" w:rsidP="00867B70">
      <w:pPr>
        <w:shd w:val="clear" w:color="auto" w:fill="FFFFFF"/>
        <w:spacing w:after="150" w:line="345" w:lineRule="atLeast"/>
        <w:rPr>
          <w:sz w:val="24"/>
          <w:szCs w:val="24"/>
          <w:lang w:val="en-US"/>
        </w:rPr>
      </w:pPr>
      <w:r w:rsidRPr="00E21B1E">
        <w:rPr>
          <w:sz w:val="24"/>
          <w:szCs w:val="24"/>
          <w:lang w:val="en-US"/>
        </w:rPr>
        <w:t>2013: Winner of the Innovation Trophy at the ENOVA international opto-electronics salon in Paris</w:t>
      </w:r>
      <w:r w:rsidR="00915EFC" w:rsidRPr="00E21B1E">
        <w:rPr>
          <w:sz w:val="24"/>
          <w:szCs w:val="24"/>
          <w:lang w:val="en-US"/>
        </w:rPr>
        <w:t>.</w:t>
      </w:r>
    </w:p>
    <w:p w14:paraId="7BA8C778" w14:textId="5F8A4E72" w:rsidR="00867B70" w:rsidRPr="00E21B1E" w:rsidRDefault="00867B70" w:rsidP="00867B70">
      <w:pPr>
        <w:shd w:val="clear" w:color="auto" w:fill="FFFFFF"/>
        <w:spacing w:before="100" w:beforeAutospacing="1" w:afterAutospacing="1"/>
        <w:jc w:val="both"/>
        <w:rPr>
          <w:sz w:val="24"/>
          <w:szCs w:val="24"/>
          <w:lang w:val="en-US"/>
        </w:rPr>
      </w:pPr>
      <w:r w:rsidRPr="00E21B1E">
        <w:rPr>
          <w:sz w:val="24"/>
          <w:szCs w:val="24"/>
          <w:lang w:val="en-US"/>
        </w:rPr>
        <w:t xml:space="preserve">2014: Winner of the innovative company contest – “creation/development” category - </w:t>
      </w:r>
      <w:proofErr w:type="spellStart"/>
      <w:r w:rsidRPr="00E21B1E">
        <w:rPr>
          <w:sz w:val="24"/>
          <w:szCs w:val="24"/>
          <w:lang w:val="en-US"/>
        </w:rPr>
        <w:t>organised</w:t>
      </w:r>
      <w:proofErr w:type="spellEnd"/>
      <w:r w:rsidRPr="00E21B1E">
        <w:rPr>
          <w:sz w:val="24"/>
          <w:szCs w:val="24"/>
          <w:lang w:val="en-US"/>
        </w:rPr>
        <w:t xml:space="preserve"> by the French Ministry of Research and BPI France</w:t>
      </w:r>
      <w:r w:rsidR="00915EFC" w:rsidRPr="00E21B1E">
        <w:rPr>
          <w:sz w:val="24"/>
          <w:szCs w:val="24"/>
          <w:lang w:val="en-US"/>
        </w:rPr>
        <w:t>.</w:t>
      </w:r>
    </w:p>
    <w:p w14:paraId="14F94B4B" w14:textId="46C2AAE0" w:rsidR="00867B70" w:rsidRPr="00E21B1E" w:rsidRDefault="00867B70" w:rsidP="00867B70">
      <w:pPr>
        <w:shd w:val="clear" w:color="auto" w:fill="FFFFFF"/>
        <w:spacing w:before="100" w:beforeAutospacing="1" w:afterAutospacing="1"/>
        <w:jc w:val="both"/>
        <w:rPr>
          <w:rFonts w:eastAsia="Calibri"/>
          <w:b/>
          <w:i/>
          <w:sz w:val="24"/>
          <w:szCs w:val="24"/>
          <w:lang w:val="en-US" w:eastAsia="en-US"/>
        </w:rPr>
      </w:pPr>
      <w:r w:rsidRPr="00E21B1E">
        <w:rPr>
          <w:b/>
          <w:i/>
          <w:sz w:val="24"/>
          <w:szCs w:val="24"/>
          <w:lang w:val="en-US"/>
        </w:rPr>
        <w:t xml:space="preserve">Currently in T-Waves technology we develop THz camera based on the concept of Field Effect Transistor Detectors – discovered by THz team of L2C laboratory and company provides employment for 9 </w:t>
      </w:r>
      <w:r w:rsidR="00915EFC" w:rsidRPr="00E21B1E">
        <w:rPr>
          <w:b/>
          <w:i/>
          <w:sz w:val="24"/>
          <w:szCs w:val="24"/>
          <w:lang w:val="en-US"/>
        </w:rPr>
        <w:t>engineers</w:t>
      </w:r>
      <w:r w:rsidRPr="00E21B1E">
        <w:rPr>
          <w:b/>
          <w:i/>
          <w:sz w:val="24"/>
          <w:szCs w:val="24"/>
          <w:lang w:val="en-US"/>
        </w:rPr>
        <w:t>, Ph</w:t>
      </w:r>
      <w:r w:rsidR="00915EFC" w:rsidRPr="00E21B1E">
        <w:rPr>
          <w:b/>
          <w:i/>
          <w:sz w:val="24"/>
          <w:szCs w:val="24"/>
          <w:lang w:val="en-US"/>
        </w:rPr>
        <w:t>.</w:t>
      </w:r>
      <w:r w:rsidRPr="00E21B1E">
        <w:rPr>
          <w:b/>
          <w:i/>
          <w:sz w:val="24"/>
          <w:szCs w:val="24"/>
          <w:lang w:val="en-US"/>
        </w:rPr>
        <w:t>D</w:t>
      </w:r>
      <w:r w:rsidR="00915EFC" w:rsidRPr="00E21B1E">
        <w:rPr>
          <w:b/>
          <w:i/>
          <w:sz w:val="24"/>
          <w:szCs w:val="24"/>
          <w:lang w:val="en-US"/>
        </w:rPr>
        <w:t>.</w:t>
      </w:r>
      <w:r w:rsidRPr="00E21B1E">
        <w:rPr>
          <w:b/>
          <w:i/>
          <w:sz w:val="24"/>
          <w:szCs w:val="24"/>
          <w:lang w:val="en-US"/>
        </w:rPr>
        <w:t xml:space="preserve"> students and technicians. It has the clients between Renault, DGA, and others important French Enterprises and Institutions. </w:t>
      </w:r>
    </w:p>
    <w:p w14:paraId="4163B57E" w14:textId="236E74FA" w:rsidR="00867B70" w:rsidRPr="00E21B1E" w:rsidRDefault="00867B70" w:rsidP="00915EFC">
      <w:pPr>
        <w:pStyle w:val="Retraitcorpsdetexte21"/>
        <w:ind w:firstLine="0"/>
        <w:rPr>
          <w:b w:val="0"/>
          <w:bCs/>
          <w:i w:val="0"/>
          <w:iCs/>
          <w:sz w:val="24"/>
          <w:szCs w:val="24"/>
          <w:lang w:val="en-GB"/>
        </w:rPr>
      </w:pPr>
      <w:r w:rsidRPr="004B1EA8">
        <w:rPr>
          <w:b w:val="0"/>
          <w:bCs/>
          <w:i w:val="0"/>
          <w:iCs/>
          <w:sz w:val="24"/>
          <w:szCs w:val="24"/>
          <w:lang w:val="en-GB"/>
        </w:rPr>
        <w:t xml:space="preserve">Project related with Terahertz </w:t>
      </w:r>
      <w:proofErr w:type="spellStart"/>
      <w:r w:rsidRPr="004B1EA8">
        <w:rPr>
          <w:b w:val="0"/>
          <w:bCs/>
          <w:i w:val="0"/>
          <w:iCs/>
          <w:sz w:val="24"/>
          <w:szCs w:val="24"/>
          <w:lang w:val="en-GB"/>
        </w:rPr>
        <w:t>Nanonelectronics</w:t>
      </w:r>
      <w:proofErr w:type="spellEnd"/>
      <w:r w:rsidRPr="004B1EA8">
        <w:rPr>
          <w:b w:val="0"/>
          <w:bCs/>
          <w:i w:val="0"/>
          <w:iCs/>
          <w:sz w:val="24"/>
          <w:szCs w:val="24"/>
          <w:lang w:val="en-GB"/>
        </w:rPr>
        <w:t xml:space="preserve"> was </w:t>
      </w:r>
      <w:r>
        <w:rPr>
          <w:b w:val="0"/>
          <w:bCs/>
          <w:i w:val="0"/>
          <w:iCs/>
          <w:sz w:val="24"/>
          <w:szCs w:val="24"/>
          <w:lang w:val="en-GB"/>
        </w:rPr>
        <w:t>supported by ANR project TERANOVA</w:t>
      </w:r>
      <w:r w:rsidRPr="004B1EA8">
        <w:rPr>
          <w:b w:val="0"/>
          <w:bCs/>
          <w:i w:val="0"/>
          <w:iCs/>
          <w:sz w:val="24"/>
          <w:szCs w:val="24"/>
          <w:lang w:val="en-GB"/>
        </w:rPr>
        <w:t xml:space="preserve"> 20</w:t>
      </w:r>
      <w:r>
        <w:rPr>
          <w:b w:val="0"/>
          <w:bCs/>
          <w:i w:val="0"/>
          <w:iCs/>
          <w:sz w:val="24"/>
          <w:szCs w:val="24"/>
          <w:lang w:val="en-GB"/>
        </w:rPr>
        <w:t>05-2007 and TERAGAN 2008-2010 (</w:t>
      </w:r>
      <w:r w:rsidRPr="004B1EA8">
        <w:rPr>
          <w:b w:val="0"/>
          <w:bCs/>
          <w:i w:val="0"/>
          <w:iCs/>
          <w:sz w:val="24"/>
          <w:szCs w:val="24"/>
          <w:lang w:val="en-GB"/>
        </w:rPr>
        <w:t>running). It</w:t>
      </w:r>
      <w:r>
        <w:rPr>
          <w:b w:val="0"/>
          <w:bCs/>
          <w:i w:val="0"/>
          <w:iCs/>
          <w:sz w:val="24"/>
          <w:szCs w:val="24"/>
          <w:lang w:val="en-GB"/>
        </w:rPr>
        <w:t xml:space="preserve"> is</w:t>
      </w:r>
      <w:r w:rsidRPr="004B1EA8">
        <w:rPr>
          <w:b w:val="0"/>
          <w:bCs/>
          <w:i w:val="0"/>
          <w:iCs/>
          <w:sz w:val="24"/>
          <w:szCs w:val="24"/>
          <w:lang w:val="en-GB"/>
        </w:rPr>
        <w:t xml:space="preserve"> important to mention the</w:t>
      </w:r>
      <w:r>
        <w:rPr>
          <w:b w:val="0"/>
          <w:bCs/>
          <w:i w:val="0"/>
          <w:iCs/>
          <w:sz w:val="24"/>
          <w:szCs w:val="24"/>
          <w:lang w:val="en-GB"/>
        </w:rPr>
        <w:t xml:space="preserve"> collaboration with industry.</w:t>
      </w:r>
      <w:r w:rsidR="00915EFC">
        <w:rPr>
          <w:b w:val="0"/>
          <w:bCs/>
          <w:i w:val="0"/>
          <w:iCs/>
          <w:sz w:val="24"/>
          <w:szCs w:val="24"/>
          <w:lang w:val="en-GB"/>
        </w:rPr>
        <w:t xml:space="preserve"> The m</w:t>
      </w:r>
      <w:r>
        <w:rPr>
          <w:b w:val="0"/>
          <w:bCs/>
          <w:i w:val="0"/>
          <w:iCs/>
          <w:sz w:val="24"/>
          <w:szCs w:val="24"/>
          <w:lang w:val="en-GB"/>
        </w:rPr>
        <w:t xml:space="preserve">ost important </w:t>
      </w:r>
      <w:r w:rsidR="00915EFC">
        <w:rPr>
          <w:b w:val="0"/>
          <w:bCs/>
          <w:i w:val="0"/>
          <w:iCs/>
          <w:sz w:val="24"/>
          <w:szCs w:val="24"/>
          <w:lang w:val="en-GB"/>
        </w:rPr>
        <w:t xml:space="preserve">there </w:t>
      </w:r>
      <w:r w:rsidRPr="004B1EA8">
        <w:rPr>
          <w:b w:val="0"/>
          <w:bCs/>
          <w:i w:val="0"/>
          <w:iCs/>
          <w:sz w:val="24"/>
          <w:szCs w:val="24"/>
          <w:lang w:val="en-GB"/>
        </w:rPr>
        <w:t xml:space="preserve">were </w:t>
      </w:r>
      <w:r>
        <w:rPr>
          <w:b w:val="0"/>
          <w:bCs/>
          <w:i w:val="0"/>
          <w:iCs/>
          <w:sz w:val="24"/>
          <w:szCs w:val="24"/>
          <w:lang w:val="en-GB"/>
        </w:rPr>
        <w:t xml:space="preserve">the </w:t>
      </w:r>
      <w:r w:rsidRPr="004B1EA8">
        <w:rPr>
          <w:b w:val="0"/>
          <w:bCs/>
          <w:i w:val="0"/>
          <w:iCs/>
          <w:sz w:val="24"/>
          <w:szCs w:val="24"/>
          <w:lang w:val="en-GB"/>
        </w:rPr>
        <w:t xml:space="preserve">collaborations </w:t>
      </w:r>
      <w:r>
        <w:rPr>
          <w:b w:val="0"/>
          <w:bCs/>
          <w:i w:val="0"/>
          <w:iCs/>
          <w:sz w:val="24"/>
          <w:szCs w:val="24"/>
          <w:lang w:val="en-GB"/>
        </w:rPr>
        <w:t>with ST</w:t>
      </w:r>
      <w:r w:rsidRPr="004B1EA8">
        <w:rPr>
          <w:b w:val="0"/>
          <w:bCs/>
          <w:i w:val="0"/>
          <w:iCs/>
          <w:sz w:val="24"/>
          <w:szCs w:val="24"/>
          <w:lang w:val="en-GB"/>
        </w:rPr>
        <w:t>Microelectronics program NANO</w:t>
      </w:r>
      <w:r>
        <w:rPr>
          <w:b w:val="0"/>
          <w:bCs/>
          <w:i w:val="0"/>
          <w:iCs/>
          <w:sz w:val="24"/>
          <w:szCs w:val="24"/>
          <w:lang w:val="en-GB"/>
        </w:rPr>
        <w:t>2008 (</w:t>
      </w:r>
      <w:r w:rsidRPr="004B1EA8">
        <w:rPr>
          <w:b w:val="0"/>
          <w:bCs/>
          <w:i w:val="0"/>
          <w:iCs/>
          <w:sz w:val="24"/>
          <w:szCs w:val="24"/>
          <w:lang w:val="en-GB"/>
        </w:rPr>
        <w:t>2005-2009</w:t>
      </w:r>
      <w:r>
        <w:rPr>
          <w:b w:val="0"/>
          <w:bCs/>
          <w:i w:val="0"/>
          <w:iCs/>
          <w:sz w:val="24"/>
          <w:szCs w:val="24"/>
          <w:lang w:val="en-GB"/>
        </w:rPr>
        <w:t>)</w:t>
      </w:r>
      <w:r w:rsidRPr="004B1EA8">
        <w:rPr>
          <w:b w:val="0"/>
          <w:bCs/>
          <w:i w:val="0"/>
          <w:iCs/>
          <w:sz w:val="24"/>
          <w:szCs w:val="24"/>
          <w:lang w:val="en-GB"/>
        </w:rPr>
        <w:t xml:space="preserve"> as well as </w:t>
      </w:r>
      <w:r w:rsidR="00915EFC">
        <w:rPr>
          <w:b w:val="0"/>
          <w:bCs/>
          <w:i w:val="0"/>
          <w:iCs/>
          <w:sz w:val="24"/>
          <w:szCs w:val="24"/>
          <w:lang w:val="en-GB"/>
        </w:rPr>
        <w:t xml:space="preserve">the </w:t>
      </w:r>
      <w:r>
        <w:rPr>
          <w:b w:val="0"/>
          <w:bCs/>
          <w:i w:val="0"/>
          <w:iCs/>
          <w:sz w:val="24"/>
          <w:szCs w:val="24"/>
          <w:lang w:val="en-GB"/>
        </w:rPr>
        <w:t>Europea</w:t>
      </w:r>
      <w:r w:rsidRPr="004B1EA8">
        <w:rPr>
          <w:b w:val="0"/>
          <w:bCs/>
          <w:i w:val="0"/>
          <w:iCs/>
          <w:sz w:val="24"/>
          <w:szCs w:val="24"/>
          <w:lang w:val="en-GB"/>
        </w:rPr>
        <w:t>n Proje</w:t>
      </w:r>
      <w:r>
        <w:rPr>
          <w:b w:val="0"/>
          <w:bCs/>
          <w:i w:val="0"/>
          <w:iCs/>
          <w:sz w:val="24"/>
          <w:szCs w:val="24"/>
          <w:lang w:val="en-GB"/>
        </w:rPr>
        <w:t>c</w:t>
      </w:r>
      <w:r w:rsidRPr="004B1EA8">
        <w:rPr>
          <w:b w:val="0"/>
          <w:bCs/>
          <w:i w:val="0"/>
          <w:iCs/>
          <w:sz w:val="24"/>
          <w:szCs w:val="24"/>
          <w:lang w:val="en-GB"/>
        </w:rPr>
        <w:t>t PULLNANO. Also at the end of 2008 the new co</w:t>
      </w:r>
      <w:r>
        <w:rPr>
          <w:b w:val="0"/>
          <w:bCs/>
          <w:i w:val="0"/>
          <w:iCs/>
          <w:sz w:val="24"/>
          <w:szCs w:val="24"/>
          <w:lang w:val="en-GB"/>
        </w:rPr>
        <w:t>llaborative projects related to THz imaging systems (with LETI</w:t>
      </w:r>
      <w:r w:rsidRPr="004B1EA8">
        <w:rPr>
          <w:b w:val="0"/>
          <w:bCs/>
          <w:i w:val="0"/>
          <w:iCs/>
          <w:sz w:val="24"/>
          <w:szCs w:val="24"/>
          <w:lang w:val="en-GB"/>
        </w:rPr>
        <w:t>–Grenoble and the Italian Society –</w:t>
      </w:r>
      <w:r>
        <w:rPr>
          <w:b w:val="0"/>
          <w:bCs/>
          <w:i w:val="0"/>
          <w:iCs/>
          <w:sz w:val="24"/>
          <w:szCs w:val="24"/>
          <w:lang w:val="en-GB"/>
        </w:rPr>
        <w:t xml:space="preserve"> New Terahertz Technology (NTT)</w:t>
      </w:r>
      <w:r w:rsidRPr="004B1EA8">
        <w:rPr>
          <w:b w:val="0"/>
          <w:bCs/>
          <w:i w:val="0"/>
          <w:iCs/>
          <w:sz w:val="24"/>
          <w:szCs w:val="24"/>
          <w:lang w:val="en-GB"/>
        </w:rPr>
        <w:t>) started. Also STMicroelectronics will continue to support our activity</w:t>
      </w:r>
      <w:r>
        <w:rPr>
          <w:b w:val="0"/>
          <w:bCs/>
          <w:i w:val="0"/>
          <w:iCs/>
          <w:sz w:val="24"/>
          <w:szCs w:val="24"/>
          <w:lang w:val="en-GB"/>
        </w:rPr>
        <w:t xml:space="preserve"> through the NANO 2012 program</w:t>
      </w:r>
      <w:r w:rsidRPr="004B1EA8">
        <w:rPr>
          <w:b w:val="0"/>
          <w:bCs/>
          <w:i w:val="0"/>
          <w:iCs/>
          <w:sz w:val="24"/>
          <w:szCs w:val="24"/>
          <w:lang w:val="en-GB"/>
        </w:rPr>
        <w:t>.</w:t>
      </w:r>
      <w:r w:rsidR="00E21B1E">
        <w:rPr>
          <w:b w:val="0"/>
          <w:bCs/>
          <w:i w:val="0"/>
          <w:iCs/>
          <w:sz w:val="24"/>
          <w:szCs w:val="24"/>
          <w:lang w:val="en-GB"/>
        </w:rPr>
        <w:t xml:space="preserve"> </w:t>
      </w:r>
      <w:r w:rsidRPr="004B1EA8">
        <w:rPr>
          <w:b w:val="0"/>
          <w:bCs/>
          <w:i w:val="0"/>
          <w:iCs/>
          <w:sz w:val="24"/>
          <w:szCs w:val="24"/>
          <w:lang w:val="en-GB"/>
        </w:rPr>
        <w:t xml:space="preserve">International projects like PICS with </w:t>
      </w:r>
      <w:proofErr w:type="spellStart"/>
      <w:r w:rsidRPr="004B1EA8">
        <w:rPr>
          <w:b w:val="0"/>
          <w:bCs/>
          <w:i w:val="0"/>
          <w:iCs/>
          <w:sz w:val="24"/>
          <w:szCs w:val="24"/>
          <w:lang w:val="en-GB"/>
        </w:rPr>
        <w:t>Ni</w:t>
      </w:r>
      <w:r w:rsidR="00915EFC">
        <w:rPr>
          <w:b w:val="0"/>
          <w:bCs/>
          <w:i w:val="0"/>
          <w:iCs/>
          <w:sz w:val="24"/>
          <w:szCs w:val="24"/>
          <w:lang w:val="en-GB"/>
        </w:rPr>
        <w:t>z</w:t>
      </w:r>
      <w:r w:rsidRPr="004B1EA8">
        <w:rPr>
          <w:b w:val="0"/>
          <w:bCs/>
          <w:i w:val="0"/>
          <w:iCs/>
          <w:sz w:val="24"/>
          <w:szCs w:val="24"/>
          <w:lang w:val="en-GB"/>
        </w:rPr>
        <w:t>nij</w:t>
      </w:r>
      <w:proofErr w:type="spellEnd"/>
      <w:r w:rsidRPr="004B1EA8">
        <w:rPr>
          <w:b w:val="0"/>
          <w:bCs/>
          <w:i w:val="0"/>
          <w:iCs/>
          <w:sz w:val="24"/>
          <w:szCs w:val="24"/>
          <w:lang w:val="en-GB"/>
        </w:rPr>
        <w:t xml:space="preserve"> Novgorod-Russia</w:t>
      </w:r>
      <w:r>
        <w:rPr>
          <w:b w:val="0"/>
          <w:bCs/>
          <w:i w:val="0"/>
          <w:iCs/>
          <w:sz w:val="24"/>
          <w:szCs w:val="24"/>
          <w:lang w:val="en-GB"/>
        </w:rPr>
        <w:t xml:space="preserve">, PHC GILIBERT with Lithuania, PHC </w:t>
      </w:r>
      <w:r w:rsidRPr="004B1EA8">
        <w:rPr>
          <w:b w:val="0"/>
          <w:bCs/>
          <w:i w:val="0"/>
          <w:iCs/>
          <w:sz w:val="24"/>
          <w:szCs w:val="24"/>
          <w:lang w:val="en-GB"/>
        </w:rPr>
        <w:t>SAKURA with Japan</w:t>
      </w:r>
      <w:r>
        <w:rPr>
          <w:b w:val="0"/>
          <w:bCs/>
          <w:i w:val="0"/>
          <w:iCs/>
          <w:sz w:val="24"/>
          <w:szCs w:val="24"/>
          <w:lang w:val="en-GB"/>
        </w:rPr>
        <w:t xml:space="preserve">, </w:t>
      </w:r>
      <w:r w:rsidRPr="004B1EA8">
        <w:rPr>
          <w:b w:val="0"/>
          <w:bCs/>
          <w:i w:val="0"/>
          <w:iCs/>
          <w:sz w:val="24"/>
          <w:szCs w:val="24"/>
          <w:lang w:val="en-GB"/>
        </w:rPr>
        <w:t xml:space="preserve">GDR-E and </w:t>
      </w:r>
      <w:r>
        <w:rPr>
          <w:b w:val="0"/>
          <w:bCs/>
          <w:i w:val="0"/>
          <w:iCs/>
          <w:sz w:val="24"/>
          <w:szCs w:val="24"/>
          <w:lang w:val="en-GB"/>
        </w:rPr>
        <w:t xml:space="preserve">GDR-I </w:t>
      </w:r>
      <w:r w:rsidRPr="004B1EA8">
        <w:rPr>
          <w:b w:val="0"/>
          <w:bCs/>
          <w:i w:val="0"/>
          <w:iCs/>
          <w:sz w:val="24"/>
          <w:szCs w:val="24"/>
          <w:lang w:val="en-GB"/>
        </w:rPr>
        <w:t>allowed establishing good network of international collaborations.</w:t>
      </w:r>
      <w:r>
        <w:rPr>
          <w:b w:val="0"/>
          <w:bCs/>
          <w:i w:val="0"/>
          <w:iCs/>
          <w:sz w:val="24"/>
          <w:szCs w:val="24"/>
          <w:lang w:val="en-GB"/>
        </w:rPr>
        <w:t xml:space="preserve"> Recently new international laboratory LIA –TERAMIR was created (2014-2017) to join efforts of groups from France, Poland and Russia in </w:t>
      </w:r>
      <w:r w:rsidR="00915EFC">
        <w:rPr>
          <w:b w:val="0"/>
          <w:bCs/>
          <w:i w:val="0"/>
          <w:iCs/>
          <w:sz w:val="24"/>
          <w:szCs w:val="24"/>
          <w:lang w:val="en-GB"/>
        </w:rPr>
        <w:t xml:space="preserve">the </w:t>
      </w:r>
      <w:r>
        <w:rPr>
          <w:b w:val="0"/>
          <w:bCs/>
          <w:i w:val="0"/>
          <w:iCs/>
          <w:sz w:val="24"/>
          <w:szCs w:val="24"/>
          <w:lang w:val="en-GB"/>
        </w:rPr>
        <w:t>domain of plasma physics of new Graphene and Graphene like systems.</w:t>
      </w:r>
    </w:p>
    <w:sectPr w:rsidR="00867B70" w:rsidRPr="00E21B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Open Sans">
    <w:altName w:val="Tahoma"/>
    <w:charset w:val="00"/>
    <w:family w:val="swiss"/>
    <w:pitch w:val="variable"/>
    <w:sig w:usb0="00000001"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F21CF8"/>
    <w:multiLevelType w:val="hybridMultilevel"/>
    <w:tmpl w:val="130C1A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B70"/>
    <w:rsid w:val="000C77ED"/>
    <w:rsid w:val="000F784A"/>
    <w:rsid w:val="004223CA"/>
    <w:rsid w:val="0069205E"/>
    <w:rsid w:val="00724B3F"/>
    <w:rsid w:val="00780559"/>
    <w:rsid w:val="007B10AA"/>
    <w:rsid w:val="00804FC7"/>
    <w:rsid w:val="00867B70"/>
    <w:rsid w:val="00867FDF"/>
    <w:rsid w:val="008B4E8B"/>
    <w:rsid w:val="008D64C5"/>
    <w:rsid w:val="00915EFC"/>
    <w:rsid w:val="00A42B7A"/>
    <w:rsid w:val="00AF4393"/>
    <w:rsid w:val="00BF5FCF"/>
    <w:rsid w:val="00CB4C8C"/>
    <w:rsid w:val="00DF20FB"/>
    <w:rsid w:val="00E21B1E"/>
    <w:rsid w:val="00EE516D"/>
    <w:rsid w:val="00F2291E"/>
    <w:rsid w:val="00F672FC"/>
    <w:rsid w:val="00FC3F91"/>
    <w:rsid w:val="00FF0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ersonName"/>
  <w:shapeDefaults>
    <o:shapedefaults v:ext="edit" spidmax="1026"/>
    <o:shapelayout v:ext="edit">
      <o:idmap v:ext="edit" data="1"/>
    </o:shapelayout>
  </w:shapeDefaults>
  <w:decimalSymbol w:val=","/>
  <w:listSeparator w:val=";"/>
  <w14:docId w14:val="4C5FE6AA"/>
  <w15:chartTrackingRefBased/>
  <w15:docId w15:val="{283C377E-07E3-4330-AF9A-851B6824E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67B70"/>
    <w:pPr>
      <w:spacing w:after="0" w:line="240" w:lineRule="auto"/>
    </w:pPr>
    <w:rPr>
      <w:rFonts w:ascii="Times New Roman" w:eastAsia="Times New Roman" w:hAnsi="Times New Roman" w:cs="Times New Roman"/>
      <w:sz w:val="20"/>
      <w:szCs w:val="20"/>
      <w:lang w:val="fr-FR" w:eastAsia="fr-FR"/>
    </w:rPr>
  </w:style>
  <w:style w:type="paragraph" w:styleId="Nagwek1">
    <w:name w:val="heading 1"/>
    <w:basedOn w:val="Normalny"/>
    <w:next w:val="Normalny"/>
    <w:link w:val="Nagwek1Znak"/>
    <w:qFormat/>
    <w:rsid w:val="00867B70"/>
    <w:pPr>
      <w:keepNext/>
      <w:jc w:val="center"/>
      <w:outlineLvl w:val="0"/>
    </w:pPr>
    <w:rPr>
      <w:b/>
      <w:sz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867B70"/>
    <w:rPr>
      <w:rFonts w:ascii="Times New Roman" w:eastAsia="Times New Roman" w:hAnsi="Times New Roman" w:cs="Times New Roman"/>
      <w:b/>
      <w:sz w:val="32"/>
      <w:szCs w:val="20"/>
      <w:lang w:val="fr-FR" w:eastAsia="fr-FR"/>
    </w:rPr>
  </w:style>
  <w:style w:type="paragraph" w:customStyle="1" w:styleId="Retraitcorpsdetexte21">
    <w:name w:val="Retrait corps de texte 21"/>
    <w:basedOn w:val="Normalny"/>
    <w:rsid w:val="00867B70"/>
    <w:pPr>
      <w:ind w:firstLine="708"/>
      <w:jc w:val="both"/>
    </w:pPr>
    <w:rPr>
      <w:b/>
      <w:i/>
      <w:sz w:val="22"/>
    </w:rPr>
  </w:style>
  <w:style w:type="paragraph" w:styleId="Tekstpodstawowy">
    <w:name w:val="Body Text"/>
    <w:basedOn w:val="Normalny"/>
    <w:link w:val="TekstpodstawowyZnak"/>
    <w:rsid w:val="00867B70"/>
    <w:pPr>
      <w:jc w:val="both"/>
    </w:pPr>
    <w:rPr>
      <w:sz w:val="22"/>
    </w:rPr>
  </w:style>
  <w:style w:type="character" w:customStyle="1" w:styleId="TekstpodstawowyZnak">
    <w:name w:val="Tekst podstawowy Znak"/>
    <w:basedOn w:val="Domylnaczcionkaakapitu"/>
    <w:link w:val="Tekstpodstawowy"/>
    <w:rsid w:val="00867B70"/>
    <w:rPr>
      <w:rFonts w:ascii="Times New Roman" w:eastAsia="Times New Roman" w:hAnsi="Times New Roman" w:cs="Times New Roman"/>
      <w:szCs w:val="20"/>
      <w:lang w:val="fr-FR" w:eastAsia="fr-FR"/>
    </w:rPr>
  </w:style>
  <w:style w:type="paragraph" w:styleId="Tekstpodstawowy2">
    <w:name w:val="Body Text 2"/>
    <w:basedOn w:val="Normalny"/>
    <w:link w:val="Tekstpodstawowy2Znak"/>
    <w:rsid w:val="00867B70"/>
    <w:pPr>
      <w:spacing w:after="120" w:line="480" w:lineRule="auto"/>
    </w:pPr>
  </w:style>
  <w:style w:type="character" w:customStyle="1" w:styleId="Tekstpodstawowy2Znak">
    <w:name w:val="Tekst podstawowy 2 Znak"/>
    <w:basedOn w:val="Domylnaczcionkaakapitu"/>
    <w:link w:val="Tekstpodstawowy2"/>
    <w:rsid w:val="00867B70"/>
    <w:rPr>
      <w:rFonts w:ascii="Times New Roman" w:eastAsia="Times New Roman" w:hAnsi="Times New Roman" w:cs="Times New Roman"/>
      <w:sz w:val="20"/>
      <w:szCs w:val="20"/>
      <w:lang w:val="fr-FR" w:eastAsia="fr-FR"/>
    </w:rPr>
  </w:style>
  <w:style w:type="character" w:styleId="Hipercze">
    <w:name w:val="Hyperlink"/>
    <w:rsid w:val="00867B70"/>
    <w:rPr>
      <w:color w:val="0000FF"/>
      <w:u w:val="single"/>
    </w:rPr>
  </w:style>
  <w:style w:type="paragraph" w:styleId="Akapitzlist">
    <w:name w:val="List Paragraph"/>
    <w:basedOn w:val="Normalny"/>
    <w:uiPriority w:val="34"/>
    <w:qFormat/>
    <w:rsid w:val="007B10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wmf"/><Relationship Id="rId21" Type="http://schemas.openxmlformats.org/officeDocument/2006/relationships/image" Target="media/image17.jpeg"/><Relationship Id="rId34" Type="http://schemas.openxmlformats.org/officeDocument/2006/relationships/image" Target="media/image30.wmf"/><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0.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emf"/><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wmf"/><Relationship Id="rId40" Type="http://schemas.openxmlformats.org/officeDocument/2006/relationships/image" Target="media/image36.wmf"/><Relationship Id="rId45" Type="http://schemas.openxmlformats.org/officeDocument/2006/relationships/image" Target="media/image41.jpeg"/><Relationship Id="rId53" Type="http://schemas.openxmlformats.org/officeDocument/2006/relationships/image" Target="media/image49.png"/><Relationship Id="rId5" Type="http://schemas.openxmlformats.org/officeDocument/2006/relationships/image" Target="media/image1.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wmf"/><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wmf"/><Relationship Id="rId38" Type="http://schemas.openxmlformats.org/officeDocument/2006/relationships/image" Target="media/image34.wmf"/><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hyperlink" Target="http://www.t-waves-technologies.com"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wmf"/><Relationship Id="rId49" Type="http://schemas.openxmlformats.org/officeDocument/2006/relationships/image" Target="media/image45.jpeg"/><Relationship Id="rId57"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33</Pages>
  <Words>4944</Words>
  <Characters>29664</Characters>
  <Application>Microsoft Office Word</Application>
  <DocSecurity>0</DocSecurity>
  <Lines>247</Lines>
  <Paragraphs>69</Paragraphs>
  <ScaleCrop>false</ScaleCrop>
  <HeadingPairs>
    <vt:vector size="6" baseType="variant">
      <vt:variant>
        <vt:lpstr>Tytuł</vt:lpstr>
      </vt:variant>
      <vt:variant>
        <vt:i4>1</vt:i4>
      </vt:variant>
      <vt:variant>
        <vt:lpstr>Nagłówki</vt:lpstr>
      </vt:variant>
      <vt:variant>
        <vt:i4>4</vt:i4>
      </vt:variant>
      <vt:variant>
        <vt:lpstr>Titre</vt:lpstr>
      </vt:variant>
      <vt:variant>
        <vt:i4>1</vt:i4>
      </vt:variant>
    </vt:vector>
  </HeadingPairs>
  <TitlesOfParts>
    <vt:vector size="6" baseType="lpstr">
      <vt:lpstr/>
      <vt:lpstr>The Third International Conference on Nitride Semiconductors ICNS3.</vt:lpstr>
      <vt:lpstr>        Most important achievement in the field of technology transfer is creation of Sp</vt:lpstr>
      <vt:lpstr>        /T-Waves Technologies </vt:lpstr>
      <vt:lpstr>        www.t-waves-technologies.com is the fruit of a technological partnership started</vt:lpstr>
      <vt:lpstr/>
    </vt:vector>
  </TitlesOfParts>
  <Company/>
  <LinksUpToDate>false</LinksUpToDate>
  <CharactersWithSpaces>34539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Wojciech Knap</dc:creator>
  <cp:keywords/>
  <dc:description/>
  <cp:lastModifiedBy>Katarzyna Kolys</cp:lastModifiedBy>
  <cp:revision>2</cp:revision>
  <dcterms:created xsi:type="dcterms:W3CDTF">2020-12-02T09:01:00Z</dcterms:created>
  <dcterms:modified xsi:type="dcterms:W3CDTF">2020-12-02T09:01:00Z</dcterms:modified>
</cp:coreProperties>
</file>